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DB26" w14:textId="0A615F24" w:rsidR="00071125" w:rsidRPr="00A17A69" w:rsidRDefault="001A0671" w:rsidP="001079BD">
      <w:pPr>
        <w:jc w:val="center"/>
        <w:rPr>
          <w:rFonts w:ascii="Trade Gothic LH" w:hAnsi="Trade Gothic LH" w:cs="Arial"/>
          <w:b/>
          <w:color w:val="0070C0"/>
          <w:lang w:val="en-US"/>
        </w:rPr>
      </w:pPr>
      <w:r w:rsidRPr="00A17A69">
        <w:rPr>
          <w:rFonts w:ascii="Trade Gothic LH" w:hAnsi="Trade Gothic LH" w:cs="Arial"/>
          <w:b/>
          <w:bCs/>
          <w:iCs/>
          <w:color w:val="0070C0"/>
        </w:rPr>
        <w:t>TRANSITIONS TO ADULTHOOD PLANNING CHECKLIST</w:t>
      </w:r>
    </w:p>
    <w:p w14:paraId="656104A6" w14:textId="77777777" w:rsidR="00071125" w:rsidRPr="001079BD" w:rsidRDefault="00071125" w:rsidP="00EC45A9">
      <w:pPr>
        <w:rPr>
          <w:rFonts w:ascii="Trade Gothic LT Std" w:hAnsi="Trade Gothic LT Std" w:cs="Arial"/>
          <w:sz w:val="20"/>
          <w:szCs w:val="20"/>
        </w:rPr>
      </w:pPr>
    </w:p>
    <w:p w14:paraId="17EBAB4F" w14:textId="7F71CF4C" w:rsidR="00492E41" w:rsidRPr="001079BD" w:rsidRDefault="00071125" w:rsidP="001079BD">
      <w:pPr>
        <w:tabs>
          <w:tab w:val="left" w:pos="6930"/>
          <w:tab w:val="left" w:pos="7290"/>
          <w:tab w:val="left" w:pos="10620"/>
          <w:tab w:val="left" w:pos="10890"/>
          <w:tab w:val="right" w:pos="14760"/>
        </w:tabs>
        <w:spacing w:after="1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>Name:</w:t>
      </w:r>
      <w:r w:rsidR="008C6D05">
        <w:rPr>
          <w:rFonts w:ascii="Trade Gothic LT Std" w:hAnsi="Trade Gothic LT Std" w:cs="Arial"/>
        </w:rPr>
        <w:t xml:space="preserve">  </w:t>
      </w:r>
      <w:r w:rsidR="008C6D05">
        <w:rPr>
          <w:rFonts w:ascii="Trade Gothic LT Std" w:hAnsi="Trade Gothic LT Std" w:cs="Arial"/>
          <w:u w:val="single"/>
        </w:rPr>
        <w:tab/>
      </w:r>
      <w:r w:rsidR="008C6D05">
        <w:rPr>
          <w:rFonts w:ascii="Trade Gothic LT Std" w:hAnsi="Trade Gothic LT Std" w:cs="Arial"/>
        </w:rPr>
        <w:tab/>
      </w:r>
      <w:r w:rsidR="009103C9" w:rsidRPr="00005317">
        <w:rPr>
          <w:rFonts w:ascii="Trade Gothic LT Std" w:hAnsi="Trade Gothic LT Std" w:cs="Arial"/>
        </w:rPr>
        <w:t>DOB:</w:t>
      </w:r>
      <w:r w:rsidR="008C6D05">
        <w:rPr>
          <w:rFonts w:ascii="Trade Gothic LT Std" w:hAnsi="Trade Gothic LT Std" w:cs="Arial"/>
        </w:rPr>
        <w:t xml:space="preserve">  </w:t>
      </w:r>
      <w:r w:rsidR="008C6D05">
        <w:rPr>
          <w:rFonts w:ascii="Trade Gothic LT Std" w:hAnsi="Trade Gothic LT Std" w:cs="Arial"/>
          <w:u w:val="single"/>
        </w:rPr>
        <w:tab/>
      </w:r>
      <w:r w:rsidR="008C6D05">
        <w:rPr>
          <w:rFonts w:ascii="Trade Gothic LT Std" w:hAnsi="Trade Gothic LT Std" w:cs="Arial"/>
        </w:rPr>
        <w:tab/>
      </w:r>
      <w:r w:rsidR="00492E41" w:rsidRPr="00005317">
        <w:rPr>
          <w:rFonts w:ascii="Trade Gothic LT Std" w:hAnsi="Trade Gothic LT Std" w:cs="Arial"/>
        </w:rPr>
        <w:t xml:space="preserve">Year </w:t>
      </w:r>
      <w:r w:rsidR="008C6D05">
        <w:rPr>
          <w:rFonts w:ascii="Trade Gothic LT Std" w:hAnsi="Trade Gothic LT Std" w:cs="Arial"/>
        </w:rPr>
        <w:t xml:space="preserve">in School:  </w:t>
      </w:r>
      <w:r w:rsidR="008C6D05">
        <w:rPr>
          <w:rFonts w:ascii="Trade Gothic LT Std" w:hAnsi="Trade Gothic LT Std" w:cs="Arial"/>
          <w:u w:val="single"/>
        </w:rPr>
        <w:tab/>
      </w:r>
    </w:p>
    <w:tbl>
      <w:tblPr>
        <w:tblStyle w:val="TableGrid"/>
        <w:tblW w:w="15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510"/>
        <w:gridCol w:w="1498"/>
        <w:gridCol w:w="969"/>
        <w:gridCol w:w="3653"/>
        <w:gridCol w:w="4410"/>
      </w:tblGrid>
      <w:tr w:rsidR="00492E41" w:rsidRPr="00586017" w14:paraId="2BFDA89C" w14:textId="4B3077DB" w:rsidTr="006A4AC3">
        <w:tc>
          <w:tcPr>
            <w:tcW w:w="1075" w:type="dxa"/>
            <w:shd w:val="clear" w:color="auto" w:fill="D9D9D9" w:themeFill="background1" w:themeFillShade="D9"/>
          </w:tcPr>
          <w:p w14:paraId="44C7186B" w14:textId="77777777" w:rsidR="008E0BC4" w:rsidRPr="00586017" w:rsidRDefault="00492E41" w:rsidP="00EC45A9">
            <w:pPr>
              <w:jc w:val="center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586017">
              <w:rPr>
                <w:rFonts w:ascii="Trade Gothic LT Std" w:hAnsi="Trade Gothic LT Std" w:cs="Arial"/>
                <w:b/>
                <w:sz w:val="24"/>
                <w:szCs w:val="24"/>
              </w:rPr>
              <w:t>Age</w:t>
            </w:r>
          </w:p>
          <w:p w14:paraId="00A523FE" w14:textId="4B061E59" w:rsidR="00492E41" w:rsidRPr="00586017" w:rsidRDefault="00492E41" w:rsidP="00EC45A9">
            <w:pPr>
              <w:jc w:val="center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586017">
              <w:rPr>
                <w:rFonts w:ascii="Trade Gothic LT Std" w:hAnsi="Trade Gothic LT Std" w:cs="Arial"/>
                <w:b/>
                <w:sz w:val="24"/>
                <w:szCs w:val="24"/>
              </w:rPr>
              <w:t>(Grade)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C1EE28D" w14:textId="66EF2D2E" w:rsidR="00492E41" w:rsidRPr="007C1DE6" w:rsidRDefault="00492E41" w:rsidP="007C1DE6">
            <w:pPr>
              <w:ind w:right="-25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Task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32FBC8D" w14:textId="2D8DC56B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Who</w:t>
            </w:r>
            <w:r w:rsidR="005C17F3"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?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9613ED2" w14:textId="409FFA76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When?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32B3D0B6" w14:textId="77777777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Status/Notes: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D72EB58" w14:textId="22B25845" w:rsidR="00492E41" w:rsidRPr="007C1DE6" w:rsidRDefault="00492E41" w:rsidP="007C1DE6">
            <w:pPr>
              <w:ind w:right="-25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Gui</w:t>
            </w:r>
            <w:r w:rsidR="007C1DE6">
              <w:rPr>
                <w:rFonts w:ascii="Trade Gothic LT Std" w:hAnsi="Trade Gothic LT Std" w:cs="Arial"/>
                <w:b/>
                <w:sz w:val="24"/>
                <w:szCs w:val="24"/>
              </w:rPr>
              <w:t>ding Questions/ Resources Links</w:t>
            </w:r>
          </w:p>
        </w:tc>
      </w:tr>
      <w:tr w:rsidR="00586017" w:rsidRPr="00005317" w14:paraId="01B0894E" w14:textId="352A18FA" w:rsidTr="006664AD">
        <w:tc>
          <w:tcPr>
            <w:tcW w:w="1075" w:type="dxa"/>
            <w:vMerge w:val="restart"/>
            <w:shd w:val="clear" w:color="auto" w:fill="FFFF99"/>
            <w:textDirection w:val="btLr"/>
            <w:vAlign w:val="center"/>
          </w:tcPr>
          <w:p w14:paraId="0AE1D7FA" w14:textId="73BE210D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 13</w:t>
            </w:r>
            <w:r w:rsidRPr="007C1DE6">
              <w:rPr>
                <w:rFonts w:ascii="Trade Gothic LT Std" w:hAnsi="Trade Gothic LT Std" w:cs="Arial"/>
                <w:b/>
                <w:sz w:val="32"/>
                <w:szCs w:val="32"/>
              </w:rPr>
              <w:t xml:space="preserve"> to 15</w:t>
            </w:r>
          </w:p>
          <w:p w14:paraId="51B9B747" w14:textId="61C54641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sz w:val="32"/>
                <w:szCs w:val="32"/>
              </w:rPr>
              <w:t>(8 to 9)</w:t>
            </w:r>
          </w:p>
        </w:tc>
        <w:tc>
          <w:tcPr>
            <w:tcW w:w="3510" w:type="dxa"/>
            <w:shd w:val="clear" w:color="auto" w:fill="FFFF99"/>
          </w:tcPr>
          <w:p w14:paraId="5A5C0EC6" w14:textId="13A7882C" w:rsidR="00586017" w:rsidRPr="004F21EF" w:rsidRDefault="00586017" w:rsidP="000B2BC7">
            <w:pPr>
              <w:pStyle w:val="ListParagraph"/>
              <w:numPr>
                <w:ilvl w:val="0"/>
                <w:numId w:val="24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Identify the transition support team</w:t>
            </w:r>
          </w:p>
          <w:p w14:paraId="18B9B1EE" w14:textId="6745C4B4" w:rsidR="00586017" w:rsidRPr="004F21EF" w:rsidRDefault="00586017" w:rsidP="007C1DE6">
            <w:pPr>
              <w:pStyle w:val="ListParagraph"/>
              <w:numPr>
                <w:ilvl w:val="0"/>
                <w:numId w:val="24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Appoint a coordinator.  Include current people and a plan to add members as they become involved. </w:t>
            </w:r>
          </w:p>
        </w:tc>
        <w:tc>
          <w:tcPr>
            <w:tcW w:w="1498" w:type="dxa"/>
            <w:shd w:val="clear" w:color="auto" w:fill="FFFF99"/>
          </w:tcPr>
          <w:p w14:paraId="26EBAF2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AAA839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B0902B6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8FA4B0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400198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378E6CA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A881D30" w14:textId="32E05711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2B0CF854" w14:textId="1075CC62" w:rsidR="00586017" w:rsidRPr="004F21EF" w:rsidRDefault="00FD4108" w:rsidP="00F46215">
            <w:pPr>
              <w:pStyle w:val="ListParagraph"/>
              <w:numPr>
                <w:ilvl w:val="0"/>
                <w:numId w:val="24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Parents, family members, t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eachers, other school staff, OT/PT, consultants, </w:t>
            </w:r>
            <w:hyperlink r:id="rId11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CYSN Social Worker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, </w:t>
            </w:r>
            <w:hyperlink r:id="rId12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CLBC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, </w:t>
            </w:r>
            <w:hyperlink r:id="rId1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STADD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, others?</w:t>
            </w:r>
          </w:p>
        </w:tc>
      </w:tr>
      <w:tr w:rsidR="00586017" w:rsidRPr="00005317" w14:paraId="0B1447C3" w14:textId="2B9F6943" w:rsidTr="006664AD">
        <w:tc>
          <w:tcPr>
            <w:tcW w:w="1075" w:type="dxa"/>
            <w:vMerge/>
            <w:shd w:val="clear" w:color="auto" w:fill="FFFF99"/>
          </w:tcPr>
          <w:p w14:paraId="3F6C2D6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Cs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2406DDF" w14:textId="714FD4D6" w:rsidR="00586017" w:rsidRPr="004F21EF" w:rsidRDefault="00FD4108" w:rsidP="000B2BC7">
            <w:pPr>
              <w:pStyle w:val="ListParagraph"/>
              <w:numPr>
                <w:ilvl w:val="0"/>
                <w:numId w:val="25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Review current p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sycho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-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ed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ucational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 assess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ment</w:t>
            </w:r>
          </w:p>
          <w:p w14:paraId="6C9017F3" w14:textId="773D98E9" w:rsidR="00586017" w:rsidRPr="004F21EF" w:rsidRDefault="00586017" w:rsidP="007C1DE6">
            <w:pPr>
              <w:pStyle w:val="ListParagraph"/>
              <w:numPr>
                <w:ilvl w:val="0"/>
                <w:numId w:val="25"/>
              </w:numPr>
              <w:ind w:left="260" w:right="-25" w:hanging="274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Identify needs for future psycho</w:t>
            </w:r>
            <w:r w:rsidR="00FD4108">
              <w:rPr>
                <w:rFonts w:ascii="Trade Gothic LT Std" w:hAnsi="Trade Gothic LT Std" w:cs="Arial"/>
                <w:bCs/>
                <w:sz w:val="20"/>
                <w:szCs w:val="20"/>
              </w:rPr>
              <w:t>-</w:t>
            </w: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educational assessment </w:t>
            </w:r>
          </w:p>
        </w:tc>
        <w:tc>
          <w:tcPr>
            <w:tcW w:w="1498" w:type="dxa"/>
            <w:shd w:val="clear" w:color="auto" w:fill="FFFF99"/>
          </w:tcPr>
          <w:p w14:paraId="6EF3C255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8732DCB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7CBF6F7" w14:textId="77777777" w:rsidR="00586017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C1E97C5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57980B3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764B1446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15B0826A" w14:textId="0A095C75" w:rsidR="00395CCD" w:rsidRPr="004F21EF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19758EE0" w14:textId="729A9801" w:rsidR="00586017" w:rsidRPr="004F21EF" w:rsidRDefault="00586017" w:rsidP="00F46215">
            <w:pPr>
              <w:pStyle w:val="ListParagraph"/>
              <w:numPr>
                <w:ilvl w:val="0"/>
                <w:numId w:val="25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New assessment required?</w:t>
            </w:r>
          </w:p>
          <w:p w14:paraId="0A3DA950" w14:textId="365207FB" w:rsidR="00586017" w:rsidRPr="004F21EF" w:rsidRDefault="00000000" w:rsidP="007C1DE6">
            <w:pPr>
              <w:pStyle w:val="ListParagraph"/>
              <w:numPr>
                <w:ilvl w:val="0"/>
                <w:numId w:val="25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hyperlink r:id="rId14" w:history="1">
              <w:r w:rsidR="00586017" w:rsidRPr="004F21EF">
                <w:rPr>
                  <w:rStyle w:val="Hyperlink"/>
                  <w:rFonts w:ascii="Trade Gothic LT Std" w:hAnsi="Trade Gothic LT Std" w:cs="Arial"/>
                  <w:bCs/>
                  <w:sz w:val="20"/>
                  <w:szCs w:val="20"/>
                </w:rPr>
                <w:t>Assessor Eligibility/review form completed</w:t>
              </w:r>
            </w:hyperlink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?</w:t>
            </w:r>
          </w:p>
          <w:p w14:paraId="1D95F267" w14:textId="21BDAFA8" w:rsidR="00586017" w:rsidRPr="004F21EF" w:rsidRDefault="00586017" w:rsidP="007C1DE6">
            <w:pPr>
              <w:pStyle w:val="ListParagraph"/>
              <w:numPr>
                <w:ilvl w:val="0"/>
                <w:numId w:val="25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School-Based Team referral? (Required for CLBC eligibility - DD or PSI stream)</w:t>
            </w:r>
          </w:p>
        </w:tc>
      </w:tr>
      <w:tr w:rsidR="00586017" w:rsidRPr="00005317" w14:paraId="56BC11BD" w14:textId="1C8122B3" w:rsidTr="006664AD">
        <w:tc>
          <w:tcPr>
            <w:tcW w:w="1075" w:type="dxa"/>
            <w:vMerge/>
            <w:shd w:val="clear" w:color="auto" w:fill="FFFF99"/>
          </w:tcPr>
          <w:p w14:paraId="7CB62BA1" w14:textId="77777777" w:rsidR="00586017" w:rsidRPr="007C1DE6" w:rsidRDefault="00586017" w:rsidP="00EC45A9">
            <w:pPr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D134EE6" w14:textId="0B996CE2" w:rsidR="00586017" w:rsidRPr="004F21EF" w:rsidRDefault="00586017" w:rsidP="000B2BC7">
            <w:pPr>
              <w:pStyle w:val="ListParagraph"/>
              <w:numPr>
                <w:ilvl w:val="0"/>
                <w:numId w:val="26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Does the individual have an </w:t>
            </w:r>
            <w:hyperlink r:id="rId15" w:history="1">
              <w:r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MCFD CYSN social worker</w:t>
              </w:r>
            </w:hyperlink>
            <w:r w:rsidRPr="004F21EF">
              <w:rPr>
                <w:rFonts w:ascii="Trade Gothic LT Std" w:hAnsi="Trade Gothic LT Std" w:cs="Arial"/>
                <w:sz w:val="20"/>
                <w:szCs w:val="20"/>
              </w:rPr>
              <w:t>?</w:t>
            </w:r>
          </w:p>
          <w:p w14:paraId="70BDC756" w14:textId="77777777" w:rsidR="00586017" w:rsidRPr="004F21EF" w:rsidRDefault="00586017" w:rsidP="007C1DE6">
            <w:pPr>
              <w:pStyle w:val="ListParagraph"/>
              <w:numPr>
                <w:ilvl w:val="0"/>
                <w:numId w:val="26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 CYSN role.</w:t>
            </w:r>
          </w:p>
          <w:p w14:paraId="70602AD1" w14:textId="1D779AC9" w:rsidR="00586017" w:rsidRPr="004F21EF" w:rsidRDefault="00586017" w:rsidP="007C1DE6">
            <w:pPr>
              <w:pStyle w:val="ListParagraph"/>
              <w:numPr>
                <w:ilvl w:val="0"/>
                <w:numId w:val="26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Support family/individual to apply for one. </w:t>
            </w:r>
          </w:p>
        </w:tc>
        <w:tc>
          <w:tcPr>
            <w:tcW w:w="1498" w:type="dxa"/>
            <w:shd w:val="clear" w:color="auto" w:fill="FFFF99"/>
          </w:tcPr>
          <w:p w14:paraId="34577EA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BA18CC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FA2812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3FCB2B36" w14:textId="77777777" w:rsidR="00586017" w:rsidRPr="004F21EF" w:rsidRDefault="00586017" w:rsidP="00F46215">
            <w:pPr>
              <w:pStyle w:val="ListParagraph"/>
              <w:numPr>
                <w:ilvl w:val="0"/>
                <w:numId w:val="26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Respite?</w:t>
            </w:r>
          </w:p>
          <w:p w14:paraId="1353F92F" w14:textId="61317D78" w:rsidR="00586017" w:rsidRPr="004F21EF" w:rsidRDefault="00586017" w:rsidP="001A0671">
            <w:pPr>
              <w:pStyle w:val="ListParagraph"/>
              <w:numPr>
                <w:ilvl w:val="0"/>
                <w:numId w:val="2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Afterschool recreation/leisure </w:t>
            </w:r>
            <w:hyperlink r:id="rId16" w:history="1">
              <w:r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Options—Services to Access Recreation and Resources (STARR) Program</w:t>
              </w:r>
            </w:hyperlink>
            <w:r w:rsidR="001A0671" w:rsidRPr="001A0671">
              <w:rPr>
                <w:rStyle w:val="Hyperlink"/>
                <w:rFonts w:ascii="Trade Gothic LT Std" w:hAnsi="Trade Gothic LT Std" w:cs="Arial"/>
                <w:sz w:val="20"/>
                <w:szCs w:val="20"/>
                <w:u w:val="none"/>
              </w:rPr>
              <w:t xml:space="preserve">, </w:t>
            </w:r>
            <w:hyperlink r:id="rId17" w:history="1">
              <w:r w:rsidR="001A0671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Adventurers</w:t>
              </w:r>
            </w:hyperlink>
            <w:r w:rsidRPr="004F21EF">
              <w:rPr>
                <w:rFonts w:ascii="Trade Gothic LT Std" w:hAnsi="Trade Gothic LT Std" w:cs="Arial"/>
                <w:sz w:val="20"/>
                <w:szCs w:val="20"/>
              </w:rPr>
              <w:t>?</w:t>
            </w:r>
          </w:p>
          <w:p w14:paraId="7652F4E5" w14:textId="36A3D894" w:rsidR="001A0671" w:rsidRPr="001A0671" w:rsidRDefault="00000000" w:rsidP="00536C0D">
            <w:pPr>
              <w:pStyle w:val="ListParagraph"/>
              <w:numPr>
                <w:ilvl w:val="0"/>
                <w:numId w:val="26"/>
              </w:numPr>
              <w:ind w:left="243" w:hanging="270"/>
              <w:contextualSpacing w:val="0"/>
              <w:rPr>
                <w:rStyle w:val="Hyperlink"/>
                <w:rFonts w:ascii="Trade Gothic LT Std" w:hAnsi="Trade Gothic LT Std" w:cs="Arial"/>
                <w:color w:val="auto"/>
                <w:sz w:val="20"/>
                <w:szCs w:val="20"/>
                <w:u w:val="none"/>
              </w:rPr>
            </w:pPr>
            <w:hyperlink r:id="rId18" w:history="1">
              <w:r w:rsidR="00586017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Surrey A</w:t>
              </w:r>
              <w:r w:rsidR="00536C0D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 xml:space="preserve">ssociation for Community Living </w:t>
              </w:r>
              <w:r w:rsidR="00586017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(SACL)</w:t>
              </w:r>
            </w:hyperlink>
          </w:p>
          <w:p w14:paraId="211CF93B" w14:textId="30638E33" w:rsidR="00586017" w:rsidRPr="001A0671" w:rsidRDefault="008C6D05" w:rsidP="00F46215">
            <w:pPr>
              <w:pStyle w:val="ListParagraph"/>
              <w:numPr>
                <w:ilvl w:val="0"/>
                <w:numId w:val="26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1A0671">
              <w:rPr>
                <w:rFonts w:ascii="Trade Gothic LT Std" w:hAnsi="Trade Gothic LT Std" w:cs="Arial"/>
                <w:sz w:val="20"/>
                <w:szCs w:val="20"/>
              </w:rPr>
              <w:t>Build Program</w:t>
            </w:r>
          </w:p>
        </w:tc>
      </w:tr>
      <w:tr w:rsidR="00586017" w:rsidRPr="00005317" w14:paraId="74036BF5" w14:textId="6F921BDB" w:rsidTr="006664AD">
        <w:tc>
          <w:tcPr>
            <w:tcW w:w="1075" w:type="dxa"/>
            <w:vMerge/>
            <w:shd w:val="clear" w:color="auto" w:fill="FFFF99"/>
          </w:tcPr>
          <w:p w14:paraId="74E360CF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79493081" w14:textId="3BDEBF50" w:rsidR="00586017" w:rsidRPr="004F21EF" w:rsidRDefault="00586017" w:rsidP="000B2BC7">
            <w:pPr>
              <w:pStyle w:val="ListParagraph"/>
              <w:numPr>
                <w:ilvl w:val="0"/>
                <w:numId w:val="27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Support student to begin to dev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>elop and document a vision for a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dult living</w:t>
            </w:r>
          </w:p>
          <w:p w14:paraId="359CE324" w14:textId="5C5CE141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Create a vision for adult living</w:t>
            </w:r>
            <w:r w:rsidR="00FD4108">
              <w:rPr>
                <w:rFonts w:ascii="Trade Gothic LT Std" w:hAnsi="Trade Gothic LT Std" w:cs="Arial"/>
                <w:sz w:val="20"/>
                <w:szCs w:val="20"/>
              </w:rPr>
              <w:t xml:space="preserve"> IEP g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oal(s) </w:t>
            </w:r>
          </w:p>
        </w:tc>
        <w:tc>
          <w:tcPr>
            <w:tcW w:w="1498" w:type="dxa"/>
            <w:shd w:val="clear" w:color="auto" w:fill="FFFF99"/>
          </w:tcPr>
          <w:p w14:paraId="5EC2A62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6C6E253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5896045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F7C4B1F" w14:textId="77777777" w:rsidR="00586017" w:rsidRPr="004F21EF" w:rsidRDefault="00586017" w:rsidP="00F46215">
            <w:pPr>
              <w:pStyle w:val="ListParagraph"/>
              <w:numPr>
                <w:ilvl w:val="0"/>
                <w:numId w:val="27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Self-Determination Plan (SDLP)</w:t>
            </w:r>
          </w:p>
          <w:p w14:paraId="5DEAB6C8" w14:textId="6E5ABBB3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Personal Portfolio?</w:t>
            </w:r>
          </w:p>
          <w:p w14:paraId="3F8CE147" w14:textId="2412AE5A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Leisure? 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Recreation? Social?</w:t>
            </w:r>
          </w:p>
          <w:p w14:paraId="10730614" w14:textId="0558ED1B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Inclusion?</w:t>
            </w:r>
          </w:p>
          <w:p w14:paraId="74754E79" w14:textId="77777777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Employment?</w:t>
            </w:r>
          </w:p>
          <w:p w14:paraId="0D1BE96E" w14:textId="503D0C79" w:rsidR="00586017" w:rsidRPr="004F21EF" w:rsidRDefault="00BE75A1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Post-s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econdary?</w:t>
            </w:r>
          </w:p>
          <w:p w14:paraId="53438F14" w14:textId="4DE2B3E3" w:rsidR="00586017" w:rsidRPr="004F21EF" w:rsidRDefault="00586017" w:rsidP="00F46215">
            <w:pPr>
              <w:pStyle w:val="ListParagraph"/>
              <w:numPr>
                <w:ilvl w:val="0"/>
                <w:numId w:val="27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Living Arrangements?</w:t>
            </w:r>
          </w:p>
        </w:tc>
      </w:tr>
      <w:tr w:rsidR="00586017" w:rsidRPr="00005317" w14:paraId="60CEAFF4" w14:textId="61D4C91B" w:rsidTr="006664AD">
        <w:tc>
          <w:tcPr>
            <w:tcW w:w="1075" w:type="dxa"/>
            <w:vMerge/>
            <w:shd w:val="clear" w:color="auto" w:fill="FFFF99"/>
          </w:tcPr>
          <w:p w14:paraId="449810B0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2519C33" w14:textId="16FB5EA0" w:rsidR="00586017" w:rsidRPr="004F21EF" w:rsidRDefault="00BE75A1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Plan experiences/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programming to support building vision for adulthood.  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Include goals in IEP.</w:t>
            </w:r>
          </w:p>
        </w:tc>
        <w:tc>
          <w:tcPr>
            <w:tcW w:w="1498" w:type="dxa"/>
            <w:shd w:val="clear" w:color="auto" w:fill="FFFF99"/>
          </w:tcPr>
          <w:p w14:paraId="4FE236A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457949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8A4C49A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458A62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259B634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EED0CC0" w14:textId="27EA4B5B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3B33FEA7" w14:textId="650D8439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What activities can help student to determine like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/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dislikes, strengths, 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>stretches, and life aspirations?</w:t>
            </w:r>
          </w:p>
        </w:tc>
      </w:tr>
      <w:tr w:rsidR="00586017" w:rsidRPr="00005317" w14:paraId="22E44C8B" w14:textId="54BD3172" w:rsidTr="006664AD">
        <w:tc>
          <w:tcPr>
            <w:tcW w:w="1075" w:type="dxa"/>
            <w:vMerge/>
            <w:shd w:val="clear" w:color="auto" w:fill="FFFF99"/>
          </w:tcPr>
          <w:p w14:paraId="5754A8A6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52EDC060" w14:textId="77777777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Support investigation of:</w:t>
            </w:r>
          </w:p>
          <w:p w14:paraId="12676D88" w14:textId="4108B051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support agencies</w:t>
            </w:r>
          </w:p>
          <w:p w14:paraId="4476A72E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Employment agencies</w:t>
            </w:r>
          </w:p>
          <w:p w14:paraId="0366C4C1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Transition fairs</w:t>
            </w:r>
          </w:p>
          <w:p w14:paraId="7F76A4C1" w14:textId="1DECF042" w:rsidR="00586017" w:rsidRPr="008C6D05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Post-secondary information session</w:t>
            </w:r>
          </w:p>
        </w:tc>
        <w:tc>
          <w:tcPr>
            <w:tcW w:w="1498" w:type="dxa"/>
            <w:shd w:val="clear" w:color="auto" w:fill="FFFF99"/>
          </w:tcPr>
          <w:p w14:paraId="059B709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73AD05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FB472C5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E304F6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B9635F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068A74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B6A91FC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8204BD0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6571C4D" w14:textId="544BB9B6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91EC803" w14:textId="6DE04458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Encourage exploration of options for adult programming </w:t>
            </w:r>
            <w:proofErr w:type="gramStart"/>
            <w:r w:rsidRPr="004F21EF">
              <w:rPr>
                <w:rFonts w:ascii="Trade Gothic LT Std" w:hAnsi="Trade Gothic LT Std" w:cs="Arial"/>
                <w:sz w:val="20"/>
                <w:szCs w:val="20"/>
              </w:rPr>
              <w:t>early on in the</w:t>
            </w:r>
            <w:proofErr w:type="gramEnd"/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transition process to be better informed.</w:t>
            </w:r>
          </w:p>
        </w:tc>
      </w:tr>
      <w:tr w:rsidR="00586017" w:rsidRPr="00005317" w14:paraId="570C983E" w14:textId="2CEC26FC" w:rsidTr="006664AD">
        <w:tc>
          <w:tcPr>
            <w:tcW w:w="1075" w:type="dxa"/>
            <w:vMerge/>
            <w:shd w:val="clear" w:color="auto" w:fill="FFFF99"/>
          </w:tcPr>
          <w:p w14:paraId="7CA622C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2B593103" w14:textId="5994C7D1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 w:after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inclusion in grade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s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10-12 career/life education or equivalent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lastRenderedPageBreak/>
              <w:t>self-determination coursework (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i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nclude goals in IEP).</w:t>
            </w:r>
          </w:p>
        </w:tc>
        <w:tc>
          <w:tcPr>
            <w:tcW w:w="1498" w:type="dxa"/>
            <w:shd w:val="clear" w:color="auto" w:fill="FFFF99"/>
          </w:tcPr>
          <w:p w14:paraId="17BA02A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5603995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945C118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5E1E2C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D32980C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31EFABE" w14:textId="77F84ADB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AA049D1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683B68C" w14:textId="723CC092" w:rsidTr="006664AD">
        <w:tc>
          <w:tcPr>
            <w:tcW w:w="1075" w:type="dxa"/>
            <w:vMerge/>
            <w:shd w:val="clear" w:color="auto" w:fill="FFFF99"/>
          </w:tcPr>
          <w:p w14:paraId="61581E4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19397671" w14:textId="437D284D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building independence skills (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i</w:t>
            </w: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nclude goals in IEP)</w:t>
            </w:r>
          </w:p>
        </w:tc>
        <w:tc>
          <w:tcPr>
            <w:tcW w:w="1498" w:type="dxa"/>
            <w:shd w:val="clear" w:color="auto" w:fill="FFFF99"/>
          </w:tcPr>
          <w:p w14:paraId="4C81807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F29ACD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CD8B7F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123D9127" w14:textId="77777777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Personal hygiene</w:t>
            </w:r>
          </w:p>
          <w:p w14:paraId="603530BB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Transportation</w:t>
            </w:r>
          </w:p>
          <w:p w14:paraId="1360C8FB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navigation</w:t>
            </w:r>
          </w:p>
          <w:p w14:paraId="147449BE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</w:t>
            </w:r>
          </w:p>
          <w:p w14:paraId="3E60C340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Home</w:t>
            </w:r>
          </w:p>
          <w:p w14:paraId="1FB4A5BD" w14:textId="5CCAF107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after="40"/>
              <w:ind w:left="245" w:right="-29" w:hanging="274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School and community skills</w:t>
            </w:r>
          </w:p>
        </w:tc>
      </w:tr>
      <w:tr w:rsidR="00586017" w:rsidRPr="00005317" w14:paraId="54B5CE33" w14:textId="70471182" w:rsidTr="006664AD">
        <w:tc>
          <w:tcPr>
            <w:tcW w:w="1075" w:type="dxa"/>
            <w:vMerge/>
            <w:shd w:val="clear" w:color="auto" w:fill="FFFF99"/>
          </w:tcPr>
          <w:p w14:paraId="792AB95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25FED315" w14:textId="342B0104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individual has birth certificate or proof of citizenship.</w:t>
            </w:r>
          </w:p>
        </w:tc>
        <w:tc>
          <w:tcPr>
            <w:tcW w:w="1498" w:type="dxa"/>
            <w:shd w:val="clear" w:color="auto" w:fill="FFFF99"/>
          </w:tcPr>
          <w:p w14:paraId="3BF4854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2EA9B48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632A5C0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10C7E1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0BF13A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F809B87" w14:textId="242CAB94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52C58B3" w14:textId="77777777" w:rsidR="00586017" w:rsidRPr="004F21EF" w:rsidRDefault="00000000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19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Canada Certificates</w:t>
              </w:r>
            </w:hyperlink>
          </w:p>
          <w:p w14:paraId="71779DDC" w14:textId="2FA39695" w:rsidR="00586017" w:rsidRPr="004F21EF" w:rsidRDefault="00000000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0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Get Proof of Citizenship</w:t>
              </w:r>
            </w:hyperlink>
          </w:p>
        </w:tc>
      </w:tr>
      <w:tr w:rsidR="00586017" w:rsidRPr="00005317" w14:paraId="671C2358" w14:textId="14F00805" w:rsidTr="006664AD">
        <w:tc>
          <w:tcPr>
            <w:tcW w:w="1075" w:type="dxa"/>
            <w:vMerge/>
            <w:shd w:val="clear" w:color="auto" w:fill="FFFF99"/>
          </w:tcPr>
          <w:p w14:paraId="0FD6411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6D68458A" w14:textId="4C3C07EC" w:rsidR="00586017" w:rsidRPr="008C6D05" w:rsidRDefault="00BE75A1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Apply for a Social Insurance N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umber</w:t>
            </w:r>
          </w:p>
        </w:tc>
        <w:tc>
          <w:tcPr>
            <w:tcW w:w="1498" w:type="dxa"/>
            <w:shd w:val="clear" w:color="auto" w:fill="FFFF99"/>
          </w:tcPr>
          <w:p w14:paraId="5440A05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E530D8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715D58FF" w14:textId="77777777" w:rsidR="00586017" w:rsidRDefault="00586017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26B831C6" w14:textId="77777777" w:rsidR="00395CCD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4478A53C" w14:textId="77777777" w:rsidR="00395CCD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633AE688" w14:textId="1D619AB4" w:rsidR="00395CCD" w:rsidRPr="004F21EF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57706E79" w14:textId="233D1FDF" w:rsidR="00586017" w:rsidRPr="004F21EF" w:rsidRDefault="00000000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  <w:hyperlink r:id="rId21" w:history="1">
              <w:r w:rsidR="00343068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Government of Canada Social Insurance Number</w:t>
              </w:r>
            </w:hyperlink>
            <w:hyperlink r:id="rId22" w:history="1"/>
          </w:p>
        </w:tc>
      </w:tr>
      <w:tr w:rsidR="00586017" w:rsidRPr="00005317" w14:paraId="34B2430B" w14:textId="0F4AFCD0" w:rsidTr="006664AD">
        <w:tc>
          <w:tcPr>
            <w:tcW w:w="1075" w:type="dxa"/>
            <w:vMerge/>
            <w:shd w:val="clear" w:color="auto" w:fill="FFFF99"/>
          </w:tcPr>
          <w:p w14:paraId="0F90DF91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D84E3BA" w14:textId="7E1C8EAB" w:rsidR="00586017" w:rsidRPr="004F21EF" w:rsidRDefault="00586017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54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youth has MSP Number (BC Medical Services Plan)</w:t>
            </w:r>
          </w:p>
        </w:tc>
        <w:tc>
          <w:tcPr>
            <w:tcW w:w="1498" w:type="dxa"/>
            <w:shd w:val="clear" w:color="auto" w:fill="FFFF99"/>
          </w:tcPr>
          <w:p w14:paraId="2E211A9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706837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90C996C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33B2B8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0D657E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FEDB621" w14:textId="6367D153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AD17DC5" w14:textId="5BAAD476" w:rsidR="00586017" w:rsidRPr="004F21EF" w:rsidRDefault="00000000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Medical Services Plan (MSP) for British Columbia (B.C.) Residents</w:t>
              </w:r>
            </w:hyperlink>
          </w:p>
        </w:tc>
      </w:tr>
      <w:tr w:rsidR="00586017" w:rsidRPr="00005317" w14:paraId="7CFDDE33" w14:textId="61D2CFF9" w:rsidTr="006664AD">
        <w:tc>
          <w:tcPr>
            <w:tcW w:w="1075" w:type="dxa"/>
            <w:vMerge/>
            <w:shd w:val="clear" w:color="auto" w:fill="FFFF99"/>
          </w:tcPr>
          <w:p w14:paraId="1F6D8C4F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E5CA58E" w14:textId="0073FDDA" w:rsidR="00586017" w:rsidRPr="008C6D05" w:rsidRDefault="00586017" w:rsidP="000B2BC7">
            <w:pPr>
              <w:pStyle w:val="ListParagraph"/>
              <w:numPr>
                <w:ilvl w:val="0"/>
                <w:numId w:val="29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Open a bank account</w:t>
            </w:r>
          </w:p>
        </w:tc>
        <w:tc>
          <w:tcPr>
            <w:tcW w:w="1498" w:type="dxa"/>
            <w:shd w:val="clear" w:color="auto" w:fill="FFFF99"/>
          </w:tcPr>
          <w:p w14:paraId="1347FC6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BAA974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0F661E2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E62EA3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CE0D64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A7AE199" w14:textId="59F6672C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F816263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3871E0D4" w14:textId="51A8757C" w:rsidTr="006664AD">
        <w:tc>
          <w:tcPr>
            <w:tcW w:w="1075" w:type="dxa"/>
            <w:vMerge/>
            <w:shd w:val="clear" w:color="auto" w:fill="FFFF99"/>
          </w:tcPr>
          <w:p w14:paraId="1D8FE7B4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1A1B77B" w14:textId="15BC1FD2" w:rsidR="00586017" w:rsidRPr="008C6D05" w:rsidRDefault="00BE75A1" w:rsidP="000B2BC7">
            <w:pPr>
              <w:pStyle w:val="ListParagraph"/>
              <w:numPr>
                <w:ilvl w:val="0"/>
                <w:numId w:val="29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Obtain a HandyDART Pass</w:t>
            </w:r>
          </w:p>
        </w:tc>
        <w:tc>
          <w:tcPr>
            <w:tcW w:w="1498" w:type="dxa"/>
            <w:shd w:val="clear" w:color="auto" w:fill="FFFF99"/>
          </w:tcPr>
          <w:p w14:paraId="2408BBF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7E1F6A6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48A8837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442EC6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BE8B90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6423821" w14:textId="388A4794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6B00A43" w14:textId="61CD463C" w:rsidR="00586017" w:rsidRPr="004F21EF" w:rsidRDefault="00000000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4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Translink</w:t>
              </w:r>
            </w:hyperlink>
          </w:p>
        </w:tc>
      </w:tr>
      <w:tr w:rsidR="00586017" w:rsidRPr="00005317" w14:paraId="31D4C3E2" w14:textId="6A867B9D" w:rsidTr="006664AD">
        <w:tc>
          <w:tcPr>
            <w:tcW w:w="1075" w:type="dxa"/>
            <w:vMerge/>
            <w:shd w:val="clear" w:color="auto" w:fill="FFFF99"/>
          </w:tcPr>
          <w:p w14:paraId="2DA8F7A4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3CAFA83" w14:textId="69C01CD5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/>
              <w:ind w:left="254" w:right="-3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family understand PWD timeline and support family to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investigate financial planning</w:t>
            </w:r>
          </w:p>
          <w:p w14:paraId="1ECF582B" w14:textId="0AAD0ECD" w:rsidR="00586017" w:rsidRPr="008C6D05" w:rsidRDefault="00586017" w:rsidP="007C1DE6">
            <w:pPr>
              <w:pStyle w:val="ListParagraph"/>
              <w:numPr>
                <w:ilvl w:val="0"/>
                <w:numId w:val="30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Disability tax Credit, Registered Disability Savings Plan</w:t>
            </w:r>
          </w:p>
        </w:tc>
        <w:tc>
          <w:tcPr>
            <w:tcW w:w="1498" w:type="dxa"/>
            <w:shd w:val="clear" w:color="auto" w:fill="FFFF99"/>
          </w:tcPr>
          <w:p w14:paraId="137622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607B11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7AC5BB7C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AD6FEC2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97C91F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9068D1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B62CF2A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021912D" w14:textId="5B5F2031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5AC42F89" w14:textId="75EA923E" w:rsidR="00586017" w:rsidRPr="004F21EF" w:rsidRDefault="00000000" w:rsidP="00F46215">
            <w:pPr>
              <w:pStyle w:val="ListParagraph"/>
              <w:numPr>
                <w:ilvl w:val="0"/>
                <w:numId w:val="36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5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Services for People with Disabilities</w:t>
              </w:r>
            </w:hyperlink>
          </w:p>
          <w:p w14:paraId="4493CCE4" w14:textId="6D4959A3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6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Plan Institute for Caring Citizenship</w:t>
              </w:r>
            </w:hyperlink>
          </w:p>
          <w:p w14:paraId="786CE552" w14:textId="654D1438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27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Disability Assistance</w:t>
              </w:r>
            </w:hyperlink>
          </w:p>
          <w:p w14:paraId="590D9A62" w14:textId="6760EE3D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Disability Tax Credit (DTC)</w:t>
              </w:r>
            </w:hyperlink>
          </w:p>
          <w:p w14:paraId="4441169E" w14:textId="72D64610" w:rsidR="00586017" w:rsidRPr="004F21EF" w:rsidRDefault="00000000" w:rsidP="00F46215">
            <w:pPr>
              <w:pStyle w:val="ListParagraph"/>
              <w:numPr>
                <w:ilvl w:val="0"/>
                <w:numId w:val="36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9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Registered Disability Savings Plan</w:t>
              </w:r>
            </w:hyperlink>
          </w:p>
        </w:tc>
      </w:tr>
      <w:tr w:rsidR="00586017" w:rsidRPr="00005317" w14:paraId="6D163005" w14:textId="100D8A69" w:rsidTr="006664AD">
        <w:tc>
          <w:tcPr>
            <w:tcW w:w="1075" w:type="dxa"/>
            <w:vMerge/>
            <w:shd w:val="clear" w:color="auto" w:fill="FFFF99"/>
          </w:tcPr>
          <w:p w14:paraId="675B5D5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1BA8019B" w14:textId="61358E1E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 w:after="40"/>
              <w:ind w:left="254" w:right="-3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Apply for ACCESS 2 Entertainment Card</w:t>
            </w:r>
          </w:p>
        </w:tc>
        <w:tc>
          <w:tcPr>
            <w:tcW w:w="1498" w:type="dxa"/>
            <w:shd w:val="clear" w:color="auto" w:fill="FFFF99"/>
          </w:tcPr>
          <w:p w14:paraId="17524A0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AEF13F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45ED67D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0DE86C8" w14:textId="1A102215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2839DE8" w14:textId="755F941A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30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Access 2 Card</w:t>
              </w:r>
            </w:hyperlink>
          </w:p>
        </w:tc>
      </w:tr>
      <w:tr w:rsidR="00586017" w:rsidRPr="00005317" w14:paraId="61DBAB66" w14:textId="3E4DBD39" w:rsidTr="006664AD">
        <w:tc>
          <w:tcPr>
            <w:tcW w:w="1075" w:type="dxa"/>
            <w:vMerge/>
            <w:shd w:val="clear" w:color="auto" w:fill="FFFF99"/>
          </w:tcPr>
          <w:p w14:paraId="74D425C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FA795BD" w14:textId="3BF13D43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Connect family and youth with peer support networks</w:t>
            </w:r>
          </w:p>
        </w:tc>
        <w:tc>
          <w:tcPr>
            <w:tcW w:w="1498" w:type="dxa"/>
            <w:shd w:val="clear" w:color="auto" w:fill="FFFF99"/>
          </w:tcPr>
          <w:p w14:paraId="6B284AB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03C79DF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32DE099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FE95B7F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F911618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DD1966C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BB2990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91DC576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893E535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C6093E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F73995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C1DC0B4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C03987F" w14:textId="3168CA18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0AEC7211" w14:textId="4677E772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1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ACT—Autism Community Training</w:t>
              </w:r>
            </w:hyperlink>
          </w:p>
          <w:p w14:paraId="4399F391" w14:textId="17C0144D" w:rsidR="00586017" w:rsidRPr="004F21EF" w:rsidRDefault="00586017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Family Support Institute of BC</w:t>
            </w:r>
          </w:p>
          <w:p w14:paraId="67860435" w14:textId="21A432E3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color w:val="auto"/>
                <w:sz w:val="20"/>
                <w:szCs w:val="20"/>
                <w:u w:val="none"/>
              </w:rPr>
            </w:pPr>
            <w:hyperlink r:id="rId32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InclusionBC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</w:p>
          <w:p w14:paraId="074C911C" w14:textId="7777777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  <w:u w:val="single"/>
              </w:rPr>
            </w:pPr>
            <w:hyperlink r:id="rId33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sz w:val="20"/>
                  <w:szCs w:val="20"/>
                </w:rPr>
                <w:t>Milieu Family Services</w:t>
              </w:r>
            </w:hyperlink>
          </w:p>
          <w:p w14:paraId="2180B5B9" w14:textId="20B97F12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  <w:u w:val="single"/>
              </w:rPr>
            </w:pPr>
            <w:hyperlink r:id="rId34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sz w:val="20"/>
                  <w:szCs w:val="20"/>
                </w:rPr>
                <w:t>Options Community Services</w:t>
              </w:r>
            </w:hyperlink>
          </w:p>
          <w:p w14:paraId="482A868D" w14:textId="74ECC52A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5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Pacific Autism Family Network</w:t>
              </w:r>
            </w:hyperlink>
          </w:p>
          <w:p w14:paraId="14F9B1FE" w14:textId="7777777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6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Semiahmoo House Society</w:t>
              </w:r>
            </w:hyperlink>
          </w:p>
          <w:p w14:paraId="2AF8BFD1" w14:textId="00AA011F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hyperlink r:id="rId37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Sources Community Resource Society</w:t>
              </w:r>
            </w:hyperlink>
          </w:p>
          <w:p w14:paraId="47611BEF" w14:textId="2947975B" w:rsidR="00586017" w:rsidRPr="00E41F6D" w:rsidRDefault="00000000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hyperlink r:id="rId3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Surrey Association for Community Living</w:t>
              </w:r>
            </w:hyperlink>
          </w:p>
        </w:tc>
      </w:tr>
      <w:tr w:rsidR="00586017" w:rsidRPr="00005317" w14:paraId="43CC0A31" w14:textId="73796CB3" w:rsidTr="006664AD">
        <w:tc>
          <w:tcPr>
            <w:tcW w:w="1075" w:type="dxa"/>
            <w:vMerge/>
            <w:shd w:val="clear" w:color="auto" w:fill="FFFF99"/>
          </w:tcPr>
          <w:p w14:paraId="66416865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34B4DA8" w14:textId="630A1B48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End of Grade 9 - Discuss, formalize and document graduation plan with parent consultation </w:t>
            </w:r>
          </w:p>
        </w:tc>
        <w:tc>
          <w:tcPr>
            <w:tcW w:w="1498" w:type="dxa"/>
            <w:shd w:val="clear" w:color="auto" w:fill="FFFF99"/>
          </w:tcPr>
          <w:p w14:paraId="3AEF0B8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7F9B4B8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9FB6721" w14:textId="77777777" w:rsidR="00586017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7A156FA8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141115B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34F9A3D3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1604EB3C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03AC9CE9" w14:textId="680EACB8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E2CA71F" w14:textId="4D71A387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color w:val="000000" w:themeColor="text1"/>
                <w:sz w:val="20"/>
                <w:szCs w:val="20"/>
              </w:rPr>
            </w:pPr>
            <w:hyperlink r:id="rId39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BC Certificate of Graduation or Dogwood Program</w:t>
              </w:r>
            </w:hyperlink>
          </w:p>
          <w:p w14:paraId="7BDD841B" w14:textId="79C4D99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</w:pPr>
            <w:hyperlink r:id="rId40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BC Adult Dogwood Program</w:t>
              </w:r>
            </w:hyperlink>
            <w:r w:rsidR="00586017"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144BF6CE" w14:textId="7E95330C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hyperlink r:id="rId41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School Completion Certificate Program (Evergreen)</w:t>
              </w:r>
            </w:hyperlink>
          </w:p>
        </w:tc>
      </w:tr>
      <w:tr w:rsidR="00B54DDA" w:rsidRPr="00005317" w14:paraId="694CD42E" w14:textId="41480657" w:rsidTr="006664AD">
        <w:trPr>
          <w:cantSplit/>
        </w:trPr>
        <w:tc>
          <w:tcPr>
            <w:tcW w:w="1075" w:type="dxa"/>
            <w:vMerge w:val="restart"/>
            <w:shd w:val="clear" w:color="auto" w:fill="CCFF66"/>
            <w:textDirection w:val="btLr"/>
            <w:vAlign w:val="center"/>
          </w:tcPr>
          <w:p w14:paraId="5C544A12" w14:textId="77777777" w:rsidR="00B54DDA" w:rsidRPr="007C1DE6" w:rsidRDefault="00B54DDA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proofErr w:type="spellStart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</w:t>
            </w:r>
            <w:proofErr w:type="spellEnd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 xml:space="preserve"> 16</w:t>
            </w:r>
          </w:p>
          <w:p w14:paraId="48AAF1FF" w14:textId="2F213085" w:rsidR="00B54DDA" w:rsidRPr="007C1DE6" w:rsidRDefault="00B54DDA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(10)</w:t>
            </w:r>
          </w:p>
        </w:tc>
        <w:tc>
          <w:tcPr>
            <w:tcW w:w="3510" w:type="dxa"/>
            <w:shd w:val="clear" w:color="auto" w:fill="CCFF66"/>
          </w:tcPr>
          <w:p w14:paraId="05AFC9C1" w14:textId="5CFC6A1C" w:rsidR="00B54DDA" w:rsidRPr="008C6D05" w:rsidRDefault="00B54DDA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Make a referral to CLBC to determine eligibility</w:t>
            </w:r>
          </w:p>
        </w:tc>
        <w:tc>
          <w:tcPr>
            <w:tcW w:w="1498" w:type="dxa"/>
            <w:shd w:val="clear" w:color="auto" w:fill="CCFF66"/>
          </w:tcPr>
          <w:p w14:paraId="43DB9D52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5B2F3312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3CC7230A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5766B97A" w14:textId="77777777" w:rsidR="00B54DDA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42" w:history="1">
              <w:r w:rsidR="00B54DDA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Community Living BC</w:t>
              </w:r>
            </w:hyperlink>
          </w:p>
          <w:p w14:paraId="1AE66ADE" w14:textId="77777777" w:rsidR="00B54DDA" w:rsidRPr="004F21EF" w:rsidRDefault="00B54DDA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Surrey CLBC office # 604-501-8301</w:t>
            </w:r>
            <w:r w:rsidRPr="004F21EF">
              <w:rPr>
                <w:rFonts w:ascii="Trade Gothic LT Std" w:hAnsi="Trade Gothic LT Std" w:cs="Arial"/>
                <w:b/>
                <w:sz w:val="20"/>
                <w:szCs w:val="20"/>
              </w:rPr>
              <w:t xml:space="preserve"> </w:t>
            </w:r>
          </w:p>
          <w:p w14:paraId="032818B7" w14:textId="4EBC097E" w:rsidR="00B54DDA" w:rsidRPr="004F21EF" w:rsidRDefault="00BE75A1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F</w:t>
            </w:r>
            <w:r w:rsidR="00B54DDA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acilitator m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a</w:t>
            </w:r>
            <w:r w:rsidR="00B54DDA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y not be assigned at this time, however, CLBC eligibility will allow for connection with a Navigator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.</w:t>
            </w:r>
          </w:p>
        </w:tc>
      </w:tr>
      <w:tr w:rsidR="00586017" w:rsidRPr="00005317" w14:paraId="1D092922" w14:textId="2C771D80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7574B0DC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A14B763" w14:textId="7977B693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Make a referral for a STADD Navigator (support family to call, or make referral via STADD Collaborate web platform)</w:t>
            </w:r>
          </w:p>
        </w:tc>
        <w:tc>
          <w:tcPr>
            <w:tcW w:w="1498" w:type="dxa"/>
            <w:shd w:val="clear" w:color="auto" w:fill="CCFF66"/>
          </w:tcPr>
          <w:p w14:paraId="57CC06E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4932107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20AE1CF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0B37DDB" w14:textId="59CDE1A5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ADFC257" w14:textId="30F029E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7C6DA202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37BAD89" w14:textId="26D740E4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Connect with MCFD-CYSN Social worker regarding referrals to community programs that support transition planning/skill building.</w:t>
            </w:r>
          </w:p>
        </w:tc>
        <w:tc>
          <w:tcPr>
            <w:tcW w:w="1498" w:type="dxa"/>
            <w:shd w:val="clear" w:color="auto" w:fill="CCFF66"/>
          </w:tcPr>
          <w:p w14:paraId="3ABD0C6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0190B42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275B86D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3266415B" w14:textId="176D63C2" w:rsidR="00586017" w:rsidRPr="004F21EF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begin"/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instrText xml:space="preserve"> HYPERLINK "https://surreyacl.org/family-services/" </w:instrTex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separate"/>
            </w: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 xml:space="preserve">Surrey Association for Community Living STEP or GOAL program? </w:t>
            </w:r>
          </w:p>
          <w:p w14:paraId="088459C3" w14:textId="37D7F07C" w:rsidR="00586017" w:rsidRPr="004F21EF" w:rsidRDefault="00586017" w:rsidP="007C1DE6">
            <w:pPr>
              <w:pStyle w:val="ListParagraph"/>
              <w:numPr>
                <w:ilvl w:val="0"/>
                <w:numId w:val="3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Options – 1-1 outreach programs?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end"/>
            </w:r>
          </w:p>
        </w:tc>
      </w:tr>
      <w:tr w:rsidR="00586017" w:rsidRPr="00005317" w14:paraId="45820D60" w14:textId="58745552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65665363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1DE8E5A3" w14:textId="77777777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for:</w:t>
            </w:r>
          </w:p>
          <w:p w14:paraId="2C40D471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Work experience</w:t>
            </w:r>
          </w:p>
          <w:p w14:paraId="7C70BE44" w14:textId="38E28A2C" w:rsidR="00586017" w:rsidRPr="004F21EF" w:rsidRDefault="00343068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652F5068" w14:textId="487E3227" w:rsidR="00586017" w:rsidRPr="004F21EF" w:rsidRDefault="00586017" w:rsidP="000B2BC7">
            <w:pPr>
              <w:pStyle w:val="ListParagraph"/>
              <w:numPr>
                <w:ilvl w:val="1"/>
                <w:numId w:val="58"/>
              </w:numPr>
              <w:spacing w:after="40"/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skills building opportunities in grade 11.</w:t>
            </w:r>
          </w:p>
        </w:tc>
        <w:tc>
          <w:tcPr>
            <w:tcW w:w="1498" w:type="dxa"/>
            <w:shd w:val="clear" w:color="auto" w:fill="CCFF66"/>
          </w:tcPr>
          <w:p w14:paraId="632C869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3E341C6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70329B8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22E9635" w14:textId="77777777" w:rsidR="00586017" w:rsidRPr="004F21EF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Collaborate with school career education department.</w:t>
            </w:r>
          </w:p>
          <w:p w14:paraId="01FA0F92" w14:textId="3F29CE69" w:rsidR="00586017" w:rsidRPr="004F21EF" w:rsidRDefault="00586017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Family connections to possible work experience?</w:t>
            </w:r>
          </w:p>
        </w:tc>
      </w:tr>
      <w:tr w:rsidR="00586017" w:rsidRPr="00005317" w14:paraId="788399D5" w14:textId="7134134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274AFD91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2947E708" w14:textId="14F63ADF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13-15 checklist and update plans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  <w:shd w:val="clear" w:color="auto" w:fill="CCFF66"/>
          </w:tcPr>
          <w:p w14:paraId="4676D88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585C81F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6FF3986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5D47052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D3084CB" w14:textId="71E5EF59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11D66830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35B65945" w14:textId="77777777" w:rsidR="00586017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Apply for an enhanced ID card or BCID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00064073" w14:textId="77777777" w:rsid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73B354" w14:textId="431B0E74" w:rsidR="00536C0D" w:rsidRP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CCFF66"/>
          </w:tcPr>
          <w:p w14:paraId="7BB35E2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2B30DB2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0C55773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1D1C2963" w14:textId="470AC8C6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ICBC</w:t>
              </w:r>
            </w:hyperlink>
          </w:p>
        </w:tc>
      </w:tr>
      <w:tr w:rsidR="00586017" w:rsidRPr="00005317" w14:paraId="21C9706F" w14:textId="7777777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2C43B436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5DCCD67" w14:textId="77777777" w:rsidR="00586017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Apply for BCeID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5D2F15DC" w14:textId="77777777" w:rsid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C6542F3" w14:textId="18DFCFAE" w:rsidR="00536C0D" w:rsidRP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CCFF66"/>
          </w:tcPr>
          <w:p w14:paraId="13C63B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36D6DBB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6BB8ECC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30615A14" w14:textId="5B8046A5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4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Government of BC</w:t>
              </w:r>
            </w:hyperlink>
          </w:p>
        </w:tc>
      </w:tr>
      <w:tr w:rsidR="00367AFF" w:rsidRPr="00005317" w14:paraId="1BE799B2" w14:textId="5C6C7EC6" w:rsidTr="006664AD">
        <w:tc>
          <w:tcPr>
            <w:tcW w:w="1075" w:type="dxa"/>
            <w:vMerge w:val="restart"/>
            <w:shd w:val="clear" w:color="auto" w:fill="99FFCC"/>
            <w:textDirection w:val="btLr"/>
            <w:vAlign w:val="center"/>
          </w:tcPr>
          <w:p w14:paraId="7D206C9F" w14:textId="7AB81131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proofErr w:type="spellStart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</w:t>
            </w:r>
            <w:proofErr w:type="spellEnd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 xml:space="preserve"> 17</w:t>
            </w:r>
          </w:p>
          <w:p w14:paraId="4CDF6D76" w14:textId="2154CF4A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(11-12)</w:t>
            </w:r>
          </w:p>
        </w:tc>
        <w:tc>
          <w:tcPr>
            <w:tcW w:w="3510" w:type="dxa"/>
            <w:shd w:val="clear" w:color="auto" w:fill="99FFCC"/>
          </w:tcPr>
          <w:p w14:paraId="1D5CA022" w14:textId="3B419E71" w:rsidR="00367AFF" w:rsidRPr="004F21EF" w:rsidRDefault="00367AFF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Ensure </w:t>
            </w:r>
            <w:r w:rsidR="00376589">
              <w:rPr>
                <w:rFonts w:ascii="Trade Gothic LT Std" w:hAnsi="Trade Gothic LT Std" w:cs="Arial"/>
                <w:sz w:val="20"/>
                <w:szCs w:val="20"/>
              </w:rPr>
              <w:t>CLBC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Facilitator is part of transition team and invited to IEP/transition meetings.</w:t>
            </w:r>
          </w:p>
          <w:p w14:paraId="69631817" w14:textId="0577F74C" w:rsidR="00367AFF" w:rsidRPr="004F21EF" w:rsidRDefault="00367AFF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54" w:right="-25" w:hanging="27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 timeline for Guide to Supports Allocation (GSA).</w:t>
            </w:r>
          </w:p>
        </w:tc>
        <w:tc>
          <w:tcPr>
            <w:tcW w:w="1498" w:type="dxa"/>
            <w:shd w:val="clear" w:color="auto" w:fill="99FFCC"/>
          </w:tcPr>
          <w:p w14:paraId="19A01AFA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2E379C86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267C80E5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C30FC7C" w14:textId="40F19CEE" w:rsidR="00376589" w:rsidRPr="00376589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5" w:history="1">
              <w:r w:rsidR="00376589" w:rsidRPr="00376589">
                <w:rPr>
                  <w:rStyle w:val="Hyperlink"/>
                  <w:rFonts w:ascii="Trade Gothic LT Std" w:hAnsi="Trade Gothic LT Std"/>
                  <w:sz w:val="20"/>
                  <w:szCs w:val="20"/>
                </w:rPr>
                <w:t>Community Living BC - Facilitator</w:t>
              </w:r>
            </w:hyperlink>
          </w:p>
          <w:p w14:paraId="49485A88" w14:textId="0034947C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6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Guide to Supports Allocation (GSA)</w:t>
              </w:r>
            </w:hyperlink>
          </w:p>
        </w:tc>
      </w:tr>
      <w:tr w:rsidR="00586017" w:rsidRPr="00005317" w14:paraId="6CE18B4C" w14:textId="78E1568A" w:rsidTr="006664AD">
        <w:tc>
          <w:tcPr>
            <w:tcW w:w="1075" w:type="dxa"/>
            <w:vMerge/>
            <w:shd w:val="clear" w:color="auto" w:fill="99FFCC"/>
          </w:tcPr>
          <w:p w14:paraId="6D7C6FD2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1FA86C48" w14:textId="77777777" w:rsidR="00586017" w:rsidRPr="004F21EF" w:rsidRDefault="00586017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STADD Navigator is part of transition team and invited to IEP/transition meetings.</w:t>
            </w:r>
          </w:p>
          <w:p w14:paraId="3188A07E" w14:textId="1DBDF25F" w:rsidR="00586017" w:rsidRPr="004F21EF" w:rsidRDefault="00586017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lastRenderedPageBreak/>
              <w:t>Discuss STADD Navigator role as Transition Coordinator.</w:t>
            </w:r>
          </w:p>
        </w:tc>
        <w:tc>
          <w:tcPr>
            <w:tcW w:w="1498" w:type="dxa"/>
            <w:shd w:val="clear" w:color="auto" w:fill="99FFCC"/>
          </w:tcPr>
          <w:p w14:paraId="6181CE8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4BDBDE5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4CED814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7C1E909" w14:textId="0A4FB4F3" w:rsidR="00586017" w:rsidRPr="004F21EF" w:rsidRDefault="00000000" w:rsidP="00F46215">
            <w:pPr>
              <w:pStyle w:val="ListParagraph"/>
              <w:numPr>
                <w:ilvl w:val="0"/>
                <w:numId w:val="32"/>
              </w:numPr>
              <w:tabs>
                <w:tab w:val="left" w:pos="480"/>
              </w:tabs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7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Services to Adults with Developmental Disabilities (STADD) – Navigators</w:t>
              </w:r>
            </w:hyperlink>
          </w:p>
        </w:tc>
      </w:tr>
      <w:tr w:rsidR="00586017" w:rsidRPr="00005317" w14:paraId="47729B06" w14:textId="6515F6AD" w:rsidTr="006664AD">
        <w:tc>
          <w:tcPr>
            <w:tcW w:w="1075" w:type="dxa"/>
            <w:vMerge/>
            <w:shd w:val="clear" w:color="auto" w:fill="99FFCC"/>
          </w:tcPr>
          <w:p w14:paraId="36BB152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4552AF9F" w14:textId="09EB5C75" w:rsidR="00586017" w:rsidRPr="00343068" w:rsidRDefault="00586017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Plan support for PWD benefits application to happen at age 17 ½</w:t>
            </w:r>
          </w:p>
        </w:tc>
        <w:tc>
          <w:tcPr>
            <w:tcW w:w="1498" w:type="dxa"/>
            <w:shd w:val="clear" w:color="auto" w:fill="99FFCC"/>
          </w:tcPr>
          <w:p w14:paraId="10284E9E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755CAD6E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F765157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00FE7C5" w14:textId="77777777" w:rsidR="00586017" w:rsidRPr="004F21EF" w:rsidRDefault="00000000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Services for People with Disabilities</w:t>
              </w:r>
            </w:hyperlink>
          </w:p>
          <w:p w14:paraId="12520639" w14:textId="5BD80D85" w:rsidR="00586017" w:rsidRPr="004F21EF" w:rsidRDefault="00586017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**Extremely important for student receiving medical supports from At Home Program.</w:t>
            </w:r>
          </w:p>
          <w:p w14:paraId="150A2E4F" w14:textId="77777777" w:rsidR="00586017" w:rsidRPr="004F21EF" w:rsidRDefault="00586017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AT Home Program Coverage end at age 18 and PWD takes over.</w:t>
            </w:r>
          </w:p>
          <w:p w14:paraId="16A54728" w14:textId="61E39FDD" w:rsidR="00586017" w:rsidRPr="00631D60" w:rsidRDefault="00586017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Needs to be established to avoid period of no coverage.</w:t>
            </w:r>
          </w:p>
        </w:tc>
      </w:tr>
      <w:tr w:rsidR="004F21EF" w:rsidRPr="00005317" w14:paraId="24ED232C" w14:textId="77777777" w:rsidTr="006664AD">
        <w:tc>
          <w:tcPr>
            <w:tcW w:w="1075" w:type="dxa"/>
            <w:vMerge/>
            <w:shd w:val="clear" w:color="auto" w:fill="99FFCC"/>
          </w:tcPr>
          <w:p w14:paraId="251A590B" w14:textId="77777777" w:rsidR="004F21EF" w:rsidRPr="007C1DE6" w:rsidRDefault="004F21EF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7C840818" w14:textId="77777777" w:rsidR="004F21EF" w:rsidRPr="002062AA" w:rsidRDefault="004F21EF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Discuss Bus Pass option</w:t>
            </w:r>
          </w:p>
          <w:p w14:paraId="7ED6D103" w14:textId="73361301" w:rsidR="002062AA" w:rsidRPr="002062AA" w:rsidRDefault="002062AA" w:rsidP="002062AA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99FFCC"/>
          </w:tcPr>
          <w:p w14:paraId="121D4E03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09468E8D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2D7794E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4F55AD7B" w14:textId="5C5E9209" w:rsidR="004F21EF" w:rsidRPr="004F21EF" w:rsidRDefault="00000000" w:rsidP="00F46215">
            <w:pPr>
              <w:spacing w:before="40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9" w:history="1">
              <w:r w:rsidR="004F21EF" w:rsidRPr="004F21EF">
                <w:rPr>
                  <w:rStyle w:val="Hyperlink"/>
                  <w:rFonts w:ascii="Trade Gothic LT Std" w:hAnsi="Trade Gothic LT Std" w:cs="Arial"/>
                  <w:bCs/>
                  <w:sz w:val="20"/>
                  <w:szCs w:val="20"/>
                </w:rPr>
                <w:t>BC Bus Pass for Seniors and Others</w:t>
              </w:r>
            </w:hyperlink>
          </w:p>
        </w:tc>
      </w:tr>
      <w:tr w:rsidR="00586017" w:rsidRPr="00005317" w14:paraId="31226AF6" w14:textId="5DA78A1E" w:rsidTr="006664AD">
        <w:tc>
          <w:tcPr>
            <w:tcW w:w="1075" w:type="dxa"/>
            <w:vMerge/>
            <w:shd w:val="clear" w:color="auto" w:fill="99FFCC"/>
          </w:tcPr>
          <w:p w14:paraId="21AA189D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12B21DEF" w14:textId="60C169B1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work experience, pre-employment and vocational skills building opportunities are implemented in Grade 11.</w:t>
            </w:r>
          </w:p>
        </w:tc>
        <w:tc>
          <w:tcPr>
            <w:tcW w:w="1498" w:type="dxa"/>
            <w:shd w:val="clear" w:color="auto" w:fill="99FFCC"/>
          </w:tcPr>
          <w:p w14:paraId="56330AC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7F30590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CD4C70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F6A90C3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F3E714A" w14:textId="36409050" w:rsidTr="006664AD">
        <w:tc>
          <w:tcPr>
            <w:tcW w:w="1075" w:type="dxa"/>
            <w:vMerge/>
            <w:shd w:val="clear" w:color="auto" w:fill="99FFCC"/>
          </w:tcPr>
          <w:p w14:paraId="4391AD1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66A9ADA4" w14:textId="77777777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continuation of:</w:t>
            </w:r>
          </w:p>
          <w:p w14:paraId="14ADF60B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work experience</w:t>
            </w:r>
          </w:p>
          <w:p w14:paraId="39A332BC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106E383C" w14:textId="44DE24E6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 building opportunities for Grade 12.</w:t>
            </w:r>
          </w:p>
        </w:tc>
        <w:tc>
          <w:tcPr>
            <w:tcW w:w="1498" w:type="dxa"/>
            <w:shd w:val="clear" w:color="auto" w:fill="99FFCC"/>
          </w:tcPr>
          <w:p w14:paraId="6F70199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3A9337E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01799454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865184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7B00FA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774347B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77C08A2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CD4AF00" w14:textId="300E1658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65ED101F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343B29D2" w14:textId="529064E7" w:rsidTr="006664AD">
        <w:tc>
          <w:tcPr>
            <w:tcW w:w="1075" w:type="dxa"/>
            <w:vMerge/>
            <w:shd w:val="clear" w:color="auto" w:fill="99FFCC"/>
          </w:tcPr>
          <w:p w14:paraId="115A7982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5FCE6555" w14:textId="2632874D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13-16 checklist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74CF09E2" w14:textId="3ADCFFE6" w:rsidR="00586017" w:rsidRDefault="00586017" w:rsidP="007C1DE6">
            <w:pPr>
              <w:pStyle w:val="ListParagraph"/>
              <w:numPr>
                <w:ilvl w:val="0"/>
                <w:numId w:val="33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plans</w:t>
            </w:r>
            <w:r w:rsidR="001C15D5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0DC885B1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252FBD7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4B2094B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98CEC6B" w14:textId="3EB018BE" w:rsidR="00F018C5" w:rsidRP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99FFCC"/>
          </w:tcPr>
          <w:p w14:paraId="7E5671C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5556CB6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DC5598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087BE47D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367AFF" w:rsidRPr="00005317" w14:paraId="036BD5B5" w14:textId="13F93879" w:rsidTr="006664AD">
        <w:tc>
          <w:tcPr>
            <w:tcW w:w="1075" w:type="dxa"/>
            <w:vMerge w:val="restart"/>
            <w:shd w:val="clear" w:color="auto" w:fill="CCCCFF"/>
            <w:textDirection w:val="btLr"/>
            <w:vAlign w:val="center"/>
          </w:tcPr>
          <w:p w14:paraId="4534068A" w14:textId="4A455EEB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proofErr w:type="spellStart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</w:t>
            </w:r>
            <w:proofErr w:type="spellEnd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 xml:space="preserve"> 18</w:t>
            </w:r>
          </w:p>
          <w:p w14:paraId="6FF35796" w14:textId="46E64B34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(12-12+)</w:t>
            </w:r>
          </w:p>
        </w:tc>
        <w:tc>
          <w:tcPr>
            <w:tcW w:w="3510" w:type="dxa"/>
            <w:shd w:val="clear" w:color="auto" w:fill="CCCCFF"/>
          </w:tcPr>
          <w:p w14:paraId="47D47739" w14:textId="77777777" w:rsidR="00367AFF" w:rsidRPr="004F21EF" w:rsidRDefault="00367AFF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Family has coordinated with CLBC Facilitator</w:t>
            </w:r>
          </w:p>
          <w:p w14:paraId="3CEEA098" w14:textId="77777777" w:rsidR="00367AFF" w:rsidRPr="004F21EF" w:rsidRDefault="00367AFF" w:rsidP="007C1DE6">
            <w:pPr>
              <w:pStyle w:val="ListParagraph"/>
              <w:numPr>
                <w:ilvl w:val="0"/>
                <w:numId w:val="34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Guide to Support Allocation (GSA) completed before December</w:t>
            </w:r>
          </w:p>
          <w:p w14:paraId="5CC01BC7" w14:textId="2993CDB9" w:rsidR="00367AFF" w:rsidRPr="004F21EF" w:rsidRDefault="00367AFF" w:rsidP="00F46215">
            <w:pPr>
              <w:pStyle w:val="ListParagraph"/>
              <w:numPr>
                <w:ilvl w:val="0"/>
                <w:numId w:val="34"/>
              </w:numPr>
              <w:spacing w:after="40"/>
              <w:ind w:left="254" w:right="-25" w:hanging="27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Requests for adult service are in for the year that the student turns 19.</w:t>
            </w:r>
          </w:p>
        </w:tc>
        <w:tc>
          <w:tcPr>
            <w:tcW w:w="1498" w:type="dxa"/>
            <w:shd w:val="clear" w:color="auto" w:fill="CCCCFF"/>
          </w:tcPr>
          <w:p w14:paraId="50F68DDD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1DAD38B2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1964BD3D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333C43BC" w14:textId="77777777" w:rsidR="00367AFF" w:rsidRPr="004F21EF" w:rsidRDefault="00000000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50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Community Living BC</w:t>
              </w:r>
            </w:hyperlink>
          </w:p>
          <w:p w14:paraId="29FF5A24" w14:textId="77777777" w:rsidR="00367AFF" w:rsidRPr="004F21EF" w:rsidRDefault="00367AFF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Surrey CLBC office # 604-501-8301</w:t>
            </w:r>
            <w:r w:rsidRPr="004F21EF">
              <w:rPr>
                <w:rFonts w:ascii="Trade Gothic LT Std" w:hAnsi="Trade Gothic LT Std" w:cs="Arial"/>
                <w:b/>
                <w:sz w:val="20"/>
                <w:szCs w:val="20"/>
              </w:rPr>
              <w:t xml:space="preserve"> </w:t>
            </w:r>
          </w:p>
          <w:p w14:paraId="4431DE8F" w14:textId="77777777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51" w:history="1">
              <w:r w:rsidR="00367AFF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Services to Adults with Developmental Disabilities (STADD) – Navigators</w:t>
              </w:r>
            </w:hyperlink>
          </w:p>
          <w:p w14:paraId="4833F8BA" w14:textId="77777777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52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Guide to Supports Allocation (GSA)</w:t>
              </w:r>
            </w:hyperlink>
          </w:p>
          <w:p w14:paraId="5AF8421D" w14:textId="77777777" w:rsidR="00367AFF" w:rsidRPr="004F21EF" w:rsidRDefault="00367AFF" w:rsidP="007C1DE6">
            <w:pPr>
              <w:pStyle w:val="ListParagraph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D8964C6" w14:textId="35484EBC" w:rsidTr="006664AD">
        <w:tc>
          <w:tcPr>
            <w:tcW w:w="1075" w:type="dxa"/>
            <w:vMerge/>
            <w:shd w:val="clear" w:color="auto" w:fill="CCCCFF"/>
          </w:tcPr>
          <w:p w14:paraId="64D931D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726A0CE0" w14:textId="6602DC1B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Implement work experience:</w:t>
            </w:r>
          </w:p>
          <w:p w14:paraId="7970CFF9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708FEE94" w14:textId="277FDD34" w:rsidR="00586017" w:rsidRPr="004F21EF" w:rsidRDefault="00586017" w:rsidP="00F46215">
            <w:pPr>
              <w:pStyle w:val="ListParagraph"/>
              <w:numPr>
                <w:ilvl w:val="1"/>
                <w:numId w:val="58"/>
              </w:numPr>
              <w:spacing w:after="40"/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skills building</w:t>
            </w:r>
          </w:p>
        </w:tc>
        <w:tc>
          <w:tcPr>
            <w:tcW w:w="1498" w:type="dxa"/>
            <w:shd w:val="clear" w:color="auto" w:fill="CCCCFF"/>
          </w:tcPr>
          <w:p w14:paraId="5CC0A20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6514763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7F087695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DA247C2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FCB949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D07814E" w14:textId="15A7C209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32014CB4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5D36D1D" w14:textId="76E85706" w:rsidTr="006664AD">
        <w:tc>
          <w:tcPr>
            <w:tcW w:w="1075" w:type="dxa"/>
            <w:vMerge/>
            <w:shd w:val="clear" w:color="auto" w:fill="CCCCFF"/>
          </w:tcPr>
          <w:p w14:paraId="4E330CA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5796BB1A" w14:textId="77777777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13-17 checklist</w:t>
            </w:r>
          </w:p>
          <w:p w14:paraId="4AEBED66" w14:textId="2D3514CD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s.</w:t>
            </w:r>
          </w:p>
        </w:tc>
        <w:tc>
          <w:tcPr>
            <w:tcW w:w="1498" w:type="dxa"/>
            <w:shd w:val="clear" w:color="auto" w:fill="CCCCFF"/>
          </w:tcPr>
          <w:p w14:paraId="57FF4A6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77D738C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16A9E37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4A5F85E1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7D1E5AF3" w14:textId="4D9FD697" w:rsidTr="006664AD">
        <w:tc>
          <w:tcPr>
            <w:tcW w:w="1075" w:type="dxa"/>
            <w:vMerge/>
            <w:shd w:val="clear" w:color="auto" w:fill="CCCCFF"/>
          </w:tcPr>
          <w:p w14:paraId="4AFAB641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6B0DB1BF" w14:textId="3966F5FD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Exit meeting if final year of high school</w:t>
            </w:r>
          </w:p>
        </w:tc>
        <w:tc>
          <w:tcPr>
            <w:tcW w:w="1498" w:type="dxa"/>
            <w:shd w:val="clear" w:color="auto" w:fill="CCCCFF"/>
          </w:tcPr>
          <w:p w14:paraId="0768DFC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5D5DA4A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6A63818E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AB1491D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C820F20" w14:textId="066E25EA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07F82E22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367AFF" w:rsidRPr="00005317" w14:paraId="35AFF5E0" w14:textId="570E8892" w:rsidTr="006664AD">
        <w:tc>
          <w:tcPr>
            <w:tcW w:w="1075" w:type="dxa"/>
            <w:vMerge w:val="restart"/>
            <w:shd w:val="clear" w:color="auto" w:fill="CE8FF5"/>
            <w:textDirection w:val="btLr"/>
            <w:vAlign w:val="center"/>
          </w:tcPr>
          <w:p w14:paraId="11962047" w14:textId="4FC313A3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proofErr w:type="spellStart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</w:t>
            </w:r>
            <w:proofErr w:type="spellEnd"/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 xml:space="preserve"> 19</w:t>
            </w:r>
          </w:p>
          <w:p w14:paraId="0E782EDE" w14:textId="47610D4C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(12-12+)</w:t>
            </w:r>
          </w:p>
        </w:tc>
        <w:tc>
          <w:tcPr>
            <w:tcW w:w="3510" w:type="dxa"/>
            <w:shd w:val="clear" w:color="auto" w:fill="CE8FF5"/>
          </w:tcPr>
          <w:p w14:paraId="7F4B2B22" w14:textId="77777777" w:rsidR="00367AFF" w:rsidRPr="004F21EF" w:rsidRDefault="00367AFF" w:rsidP="00F46215">
            <w:pPr>
              <w:pStyle w:val="ListParagraph"/>
              <w:numPr>
                <w:ilvl w:val="0"/>
                <w:numId w:val="35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If student is still attending high school when they turn 19, attempt to connect with CLBC funded agency</w:t>
            </w:r>
          </w:p>
          <w:p w14:paraId="01C2AF64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Discuss/arrange visits,</w:t>
            </w:r>
          </w:p>
          <w:p w14:paraId="24CF4282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Transfer information</w:t>
            </w:r>
          </w:p>
          <w:p w14:paraId="3E372B07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Collaboration</w:t>
            </w:r>
          </w:p>
          <w:p w14:paraId="10940FAC" w14:textId="657A860E" w:rsidR="00367AFF" w:rsidRPr="004F21EF" w:rsidRDefault="00367AFF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CLBC funding/agency selection typically occurs in April.</w:t>
            </w:r>
          </w:p>
        </w:tc>
        <w:tc>
          <w:tcPr>
            <w:tcW w:w="1498" w:type="dxa"/>
            <w:shd w:val="clear" w:color="auto" w:fill="CE8FF5"/>
          </w:tcPr>
          <w:p w14:paraId="1B29E279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30E1FD25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7B44BB24" w14:textId="77777777" w:rsidR="00367AF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6882E63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E3E7430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13E6D8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6F14807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8CC7D7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DCBB5F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02B1F2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337BEE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FE2C427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8B94F54" w14:textId="7826499B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639A280C" w14:textId="77777777" w:rsidR="00367AFF" w:rsidRPr="004F21EF" w:rsidRDefault="00367AFF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2E06A6A" w14:textId="62744FFC" w:rsidTr="006664AD">
        <w:tc>
          <w:tcPr>
            <w:tcW w:w="1075" w:type="dxa"/>
            <w:vMerge/>
            <w:shd w:val="clear" w:color="auto" w:fill="CE8FF5"/>
          </w:tcPr>
          <w:p w14:paraId="04132718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4D819C74" w14:textId="69A103C4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work towards Grade 12 IEP goals.</w:t>
            </w:r>
          </w:p>
        </w:tc>
        <w:tc>
          <w:tcPr>
            <w:tcW w:w="1498" w:type="dxa"/>
            <w:shd w:val="clear" w:color="auto" w:fill="CE8FF5"/>
          </w:tcPr>
          <w:p w14:paraId="005BEE3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61CDEF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437FE19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24FCCE6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B683D7A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45B54E0" w14:textId="6A745185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232D5BED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AF83E9B" w14:textId="1E2C63B9" w:rsidTr="006664AD">
        <w:tc>
          <w:tcPr>
            <w:tcW w:w="1075" w:type="dxa"/>
            <w:vMerge/>
            <w:shd w:val="clear" w:color="auto" w:fill="CE8FF5"/>
          </w:tcPr>
          <w:p w14:paraId="4D94EE62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1799CE0C" w14:textId="77777777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13-18 checklist</w:t>
            </w:r>
          </w:p>
          <w:p w14:paraId="465F289E" w14:textId="34113E76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plans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CE8FF5"/>
          </w:tcPr>
          <w:p w14:paraId="4BA6138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3D47417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3D0E26E6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9E7409E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5AECFE4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B6DB23A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1A72089" w14:textId="2E6A3486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27FA74C5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0F2035C" w14:textId="4E5E64C2" w:rsidTr="006664AD">
        <w:tc>
          <w:tcPr>
            <w:tcW w:w="1075" w:type="dxa"/>
            <w:vMerge/>
            <w:shd w:val="clear" w:color="auto" w:fill="CE8FF5"/>
          </w:tcPr>
          <w:p w14:paraId="7C2A4BEC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5086A204" w14:textId="1E881EBC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Exit meeting if final year of high school</w:t>
            </w:r>
            <w:r w:rsidR="00F46215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  <w:shd w:val="clear" w:color="auto" w:fill="CE8FF5"/>
          </w:tcPr>
          <w:p w14:paraId="580247E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6A8D113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1529C16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70BD7FC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6084CF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0DAD3A2" w14:textId="5C69B563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164C535A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</w:tbl>
    <w:p w14:paraId="3F77C62D" w14:textId="77777777" w:rsidR="00071125" w:rsidRPr="00005317" w:rsidRDefault="00071125" w:rsidP="00EC45A9">
      <w:pPr>
        <w:rPr>
          <w:rFonts w:ascii="Trade Gothic LT Std" w:hAnsi="Trade Gothic LT Std" w:cs="Arial"/>
        </w:rPr>
      </w:pPr>
    </w:p>
    <w:p w14:paraId="70FA7972" w14:textId="675667C7" w:rsidR="00071125" w:rsidRPr="00005317" w:rsidRDefault="00071125" w:rsidP="00EC45A9">
      <w:pPr>
        <w:spacing w:after="160"/>
        <w:rPr>
          <w:rFonts w:ascii="Trade Gothic LT Std" w:hAnsi="Trade Gothic LT Std" w:cs="Arial"/>
        </w:rPr>
      </w:pPr>
    </w:p>
    <w:sectPr w:rsidR="00071125" w:rsidRPr="00005317" w:rsidSect="00395CCD">
      <w:headerReference w:type="first" r:id="rId53"/>
      <w:pgSz w:w="15840" w:h="12240" w:orient="landscape" w:code="1"/>
      <w:pgMar w:top="360" w:right="720" w:bottom="360" w:left="36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99C2" w14:textId="77777777" w:rsidR="009F2DB7" w:rsidRDefault="009F2DB7" w:rsidP="00676E4A">
      <w:r>
        <w:separator/>
      </w:r>
    </w:p>
  </w:endnote>
  <w:endnote w:type="continuationSeparator" w:id="0">
    <w:p w14:paraId="3AEA856D" w14:textId="77777777" w:rsidR="009F2DB7" w:rsidRDefault="009F2DB7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2EA" w14:textId="77777777" w:rsidR="009F2DB7" w:rsidRDefault="009F2DB7" w:rsidP="00676E4A">
      <w:r>
        <w:separator/>
      </w:r>
    </w:p>
  </w:footnote>
  <w:footnote w:type="continuationSeparator" w:id="0">
    <w:p w14:paraId="6A913CAB" w14:textId="77777777" w:rsidR="009F2DB7" w:rsidRDefault="009F2DB7" w:rsidP="006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A252" w14:textId="652B68E4" w:rsidR="00A17A69" w:rsidRDefault="00992FD5">
    <w:pPr>
      <w:pStyle w:val="Header"/>
    </w:pPr>
    <w:r w:rsidRPr="00682455">
      <w:drawing>
        <wp:inline distT="0" distB="0" distL="0" distR="0" wp14:anchorId="4D63DB5A" wp14:editId="0AE2F473">
          <wp:extent cx="1610360" cy="400426"/>
          <wp:effectExtent l="0" t="0" r="2540" b="6350"/>
          <wp:docPr id="1392770872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70872" name="Picture 1" descr="A picture containing text, font, symbol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822" cy="44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71452">
    <w:abstractNumId w:val="65"/>
  </w:num>
  <w:num w:numId="2" w16cid:durableId="1333876217">
    <w:abstractNumId w:val="61"/>
  </w:num>
  <w:num w:numId="3" w16cid:durableId="155612325">
    <w:abstractNumId w:val="59"/>
  </w:num>
  <w:num w:numId="4" w16cid:durableId="1774664752">
    <w:abstractNumId w:val="57"/>
  </w:num>
  <w:num w:numId="5" w16cid:durableId="1553232671">
    <w:abstractNumId w:val="45"/>
  </w:num>
  <w:num w:numId="6" w16cid:durableId="1255672719">
    <w:abstractNumId w:val="16"/>
  </w:num>
  <w:num w:numId="7" w16cid:durableId="15544845">
    <w:abstractNumId w:val="21"/>
  </w:num>
  <w:num w:numId="8" w16cid:durableId="1124155723">
    <w:abstractNumId w:val="18"/>
  </w:num>
  <w:num w:numId="9" w16cid:durableId="746150070">
    <w:abstractNumId w:val="3"/>
  </w:num>
  <w:num w:numId="10" w16cid:durableId="1411851339">
    <w:abstractNumId w:val="12"/>
  </w:num>
  <w:num w:numId="11" w16cid:durableId="1154686668">
    <w:abstractNumId w:val="60"/>
  </w:num>
  <w:num w:numId="12" w16cid:durableId="313686371">
    <w:abstractNumId w:val="43"/>
  </w:num>
  <w:num w:numId="13" w16cid:durableId="1823498672">
    <w:abstractNumId w:val="30"/>
  </w:num>
  <w:num w:numId="14" w16cid:durableId="1136332540">
    <w:abstractNumId w:val="53"/>
  </w:num>
  <w:num w:numId="15" w16cid:durableId="36778021">
    <w:abstractNumId w:val="48"/>
  </w:num>
  <w:num w:numId="16" w16cid:durableId="221642909">
    <w:abstractNumId w:val="36"/>
  </w:num>
  <w:num w:numId="17" w16cid:durableId="448397368">
    <w:abstractNumId w:val="46"/>
  </w:num>
  <w:num w:numId="18" w16cid:durableId="1791364669">
    <w:abstractNumId w:val="32"/>
  </w:num>
  <w:num w:numId="19" w16cid:durableId="1966421742">
    <w:abstractNumId w:val="62"/>
  </w:num>
  <w:num w:numId="20" w16cid:durableId="1073428164">
    <w:abstractNumId w:val="13"/>
  </w:num>
  <w:num w:numId="21" w16cid:durableId="506092092">
    <w:abstractNumId w:val="63"/>
  </w:num>
  <w:num w:numId="22" w16cid:durableId="463814639">
    <w:abstractNumId w:val="4"/>
  </w:num>
  <w:num w:numId="23" w16cid:durableId="1924992267">
    <w:abstractNumId w:val="67"/>
  </w:num>
  <w:num w:numId="24" w16cid:durableId="1576165128">
    <w:abstractNumId w:val="9"/>
  </w:num>
  <w:num w:numId="25" w16cid:durableId="1443376952">
    <w:abstractNumId w:val="10"/>
  </w:num>
  <w:num w:numId="26" w16cid:durableId="2143384002">
    <w:abstractNumId w:val="54"/>
  </w:num>
  <w:num w:numId="27" w16cid:durableId="80956229">
    <w:abstractNumId w:val="56"/>
  </w:num>
  <w:num w:numId="28" w16cid:durableId="1862820542">
    <w:abstractNumId w:val="33"/>
  </w:num>
  <w:num w:numId="29" w16cid:durableId="640379723">
    <w:abstractNumId w:val="17"/>
  </w:num>
  <w:num w:numId="30" w16cid:durableId="1600330330">
    <w:abstractNumId w:val="31"/>
  </w:num>
  <w:num w:numId="31" w16cid:durableId="577133940">
    <w:abstractNumId w:val="7"/>
  </w:num>
  <w:num w:numId="32" w16cid:durableId="1508859756">
    <w:abstractNumId w:val="25"/>
  </w:num>
  <w:num w:numId="33" w16cid:durableId="270475995">
    <w:abstractNumId w:val="50"/>
  </w:num>
  <w:num w:numId="34" w16cid:durableId="1226145570">
    <w:abstractNumId w:val="19"/>
  </w:num>
  <w:num w:numId="35" w16cid:durableId="1317564594">
    <w:abstractNumId w:val="27"/>
  </w:num>
  <w:num w:numId="36" w16cid:durableId="507673063">
    <w:abstractNumId w:val="68"/>
  </w:num>
  <w:num w:numId="37" w16cid:durableId="2043166573">
    <w:abstractNumId w:val="20"/>
  </w:num>
  <w:num w:numId="38" w16cid:durableId="1064446030">
    <w:abstractNumId w:val="24"/>
  </w:num>
  <w:num w:numId="39" w16cid:durableId="1704742449">
    <w:abstractNumId w:val="66"/>
  </w:num>
  <w:num w:numId="40" w16cid:durableId="1237472393">
    <w:abstractNumId w:val="22"/>
  </w:num>
  <w:num w:numId="41" w16cid:durableId="844444734">
    <w:abstractNumId w:val="44"/>
  </w:num>
  <w:num w:numId="42" w16cid:durableId="907612715">
    <w:abstractNumId w:val="40"/>
  </w:num>
  <w:num w:numId="43" w16cid:durableId="2030451443">
    <w:abstractNumId w:val="2"/>
  </w:num>
  <w:num w:numId="44" w16cid:durableId="1212839594">
    <w:abstractNumId w:val="49"/>
  </w:num>
  <w:num w:numId="45" w16cid:durableId="1362170889">
    <w:abstractNumId w:val="42"/>
  </w:num>
  <w:num w:numId="46" w16cid:durableId="556623960">
    <w:abstractNumId w:val="5"/>
  </w:num>
  <w:num w:numId="47" w16cid:durableId="1663508192">
    <w:abstractNumId w:val="55"/>
  </w:num>
  <w:num w:numId="48" w16cid:durableId="689574950">
    <w:abstractNumId w:val="14"/>
  </w:num>
  <w:num w:numId="49" w16cid:durableId="1147892083">
    <w:abstractNumId w:val="15"/>
  </w:num>
  <w:num w:numId="50" w16cid:durableId="68813988">
    <w:abstractNumId w:val="28"/>
  </w:num>
  <w:num w:numId="51" w16cid:durableId="1234046481">
    <w:abstractNumId w:val="51"/>
  </w:num>
  <w:num w:numId="52" w16cid:durableId="106895036">
    <w:abstractNumId w:val="23"/>
  </w:num>
  <w:num w:numId="53" w16cid:durableId="1724451890">
    <w:abstractNumId w:val="11"/>
  </w:num>
  <w:num w:numId="54" w16cid:durableId="1548493706">
    <w:abstractNumId w:val="64"/>
  </w:num>
  <w:num w:numId="55" w16cid:durableId="1072384659">
    <w:abstractNumId w:val="26"/>
  </w:num>
  <w:num w:numId="56" w16cid:durableId="1466506192">
    <w:abstractNumId w:val="58"/>
  </w:num>
  <w:num w:numId="57" w16cid:durableId="160048074">
    <w:abstractNumId w:val="6"/>
  </w:num>
  <w:num w:numId="58" w16cid:durableId="435756134">
    <w:abstractNumId w:val="0"/>
  </w:num>
  <w:num w:numId="59" w16cid:durableId="1950577410">
    <w:abstractNumId w:val="38"/>
  </w:num>
  <w:num w:numId="60" w16cid:durableId="1812597216">
    <w:abstractNumId w:val="34"/>
  </w:num>
  <w:num w:numId="61" w16cid:durableId="1791895109">
    <w:abstractNumId w:val="69"/>
  </w:num>
  <w:num w:numId="62" w16cid:durableId="2095280447">
    <w:abstractNumId w:val="35"/>
  </w:num>
  <w:num w:numId="63" w16cid:durableId="662317825">
    <w:abstractNumId w:val="41"/>
  </w:num>
  <w:num w:numId="64" w16cid:durableId="1444426220">
    <w:abstractNumId w:val="37"/>
  </w:num>
  <w:num w:numId="65" w16cid:durableId="2046173620">
    <w:abstractNumId w:val="52"/>
  </w:num>
  <w:num w:numId="66" w16cid:durableId="155071328">
    <w:abstractNumId w:val="47"/>
  </w:num>
  <w:num w:numId="67" w16cid:durableId="1557275668">
    <w:abstractNumId w:val="1"/>
  </w:num>
  <w:num w:numId="68" w16cid:durableId="602690628">
    <w:abstractNumId w:val="29"/>
  </w:num>
  <w:num w:numId="69" w16cid:durableId="295986737">
    <w:abstractNumId w:val="8"/>
  </w:num>
  <w:num w:numId="70" w16cid:durableId="913053374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2BC7"/>
    <w:rsid w:val="000B37DD"/>
    <w:rsid w:val="000C1F12"/>
    <w:rsid w:val="000F0ED8"/>
    <w:rsid w:val="000F584D"/>
    <w:rsid w:val="001079BD"/>
    <w:rsid w:val="00117CD9"/>
    <w:rsid w:val="00131640"/>
    <w:rsid w:val="00137E42"/>
    <w:rsid w:val="001637C7"/>
    <w:rsid w:val="001666BB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4580C"/>
    <w:rsid w:val="00273DAE"/>
    <w:rsid w:val="00282510"/>
    <w:rsid w:val="00296D13"/>
    <w:rsid w:val="002D0C0F"/>
    <w:rsid w:val="00316FD0"/>
    <w:rsid w:val="00342A4D"/>
    <w:rsid w:val="00343068"/>
    <w:rsid w:val="00352E2D"/>
    <w:rsid w:val="00366BA3"/>
    <w:rsid w:val="00367AFF"/>
    <w:rsid w:val="0037058D"/>
    <w:rsid w:val="00376589"/>
    <w:rsid w:val="00395CCD"/>
    <w:rsid w:val="00397EC1"/>
    <w:rsid w:val="003C2CA4"/>
    <w:rsid w:val="003C4B35"/>
    <w:rsid w:val="003D213C"/>
    <w:rsid w:val="003D249B"/>
    <w:rsid w:val="003D5580"/>
    <w:rsid w:val="003F2389"/>
    <w:rsid w:val="00410122"/>
    <w:rsid w:val="00431A8F"/>
    <w:rsid w:val="00443C46"/>
    <w:rsid w:val="00445E50"/>
    <w:rsid w:val="004563FC"/>
    <w:rsid w:val="0047736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59F3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664AD"/>
    <w:rsid w:val="00676E4A"/>
    <w:rsid w:val="006876DC"/>
    <w:rsid w:val="006964DA"/>
    <w:rsid w:val="006A4AC3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92FD5"/>
    <w:rsid w:val="009C4403"/>
    <w:rsid w:val="009D390E"/>
    <w:rsid w:val="009E04C1"/>
    <w:rsid w:val="009F2DB7"/>
    <w:rsid w:val="00A102BA"/>
    <w:rsid w:val="00A1551F"/>
    <w:rsid w:val="00A17A69"/>
    <w:rsid w:val="00A20036"/>
    <w:rsid w:val="00A23BFA"/>
    <w:rsid w:val="00A33FCF"/>
    <w:rsid w:val="00A40AF3"/>
    <w:rsid w:val="00A60754"/>
    <w:rsid w:val="00A613E9"/>
    <w:rsid w:val="00A841AB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235D0"/>
    <w:rsid w:val="00C62915"/>
    <w:rsid w:val="00C86A41"/>
    <w:rsid w:val="00CB0B2B"/>
    <w:rsid w:val="00CB45BF"/>
    <w:rsid w:val="00CC27B7"/>
    <w:rsid w:val="00D23862"/>
    <w:rsid w:val="00D26101"/>
    <w:rsid w:val="00D47867"/>
    <w:rsid w:val="00D84958"/>
    <w:rsid w:val="00D9010A"/>
    <w:rsid w:val="00D9250E"/>
    <w:rsid w:val="00DA26CB"/>
    <w:rsid w:val="00DD3A0A"/>
    <w:rsid w:val="00E050CA"/>
    <w:rsid w:val="00E41F6D"/>
    <w:rsid w:val="00E53A5D"/>
    <w:rsid w:val="00E74662"/>
    <w:rsid w:val="00EA7742"/>
    <w:rsid w:val="00EC45A9"/>
    <w:rsid w:val="00EE0DB3"/>
    <w:rsid w:val="00EF2248"/>
    <w:rsid w:val="00EF75DA"/>
    <w:rsid w:val="00F018C5"/>
    <w:rsid w:val="00F21973"/>
    <w:rsid w:val="00F23287"/>
    <w:rsid w:val="00F46215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unitylivingbc.ca/what-support-is-available/preparing-access-clbc-supports/services-to-adults-with-developmental-disabilities-stadd/" TargetMode="External"/><Relationship Id="rId18" Type="http://schemas.openxmlformats.org/officeDocument/2006/relationships/hyperlink" Target="https://surreyacl.org/family-services/" TargetMode="External"/><Relationship Id="rId26" Type="http://schemas.openxmlformats.org/officeDocument/2006/relationships/hyperlink" Target="https://planinstitute.ca/" TargetMode="External"/><Relationship Id="rId39" Type="http://schemas.openxmlformats.org/officeDocument/2006/relationships/hyperlink" Target="https://www2.gov.bc.ca/gov/content/education-training/k-12/support/graduation" TargetMode="External"/><Relationship Id="rId21" Type="http://schemas.openxmlformats.org/officeDocument/2006/relationships/hyperlink" Target="https://www.canada.ca/en/employment-social-development/services/sin/apply.html" TargetMode="External"/><Relationship Id="rId34" Type="http://schemas.openxmlformats.org/officeDocument/2006/relationships/hyperlink" Target="https://www.options.bc.ca/" TargetMode="External"/><Relationship Id="rId42" Type="http://schemas.openxmlformats.org/officeDocument/2006/relationships/hyperlink" Target="https://www.communitylivingbc.ca/" TargetMode="External"/><Relationship Id="rId47" Type="http://schemas.openxmlformats.org/officeDocument/2006/relationships/hyperlink" Target="https://www2.gov.bc.ca/gov/content/family-social-supports/services-for-people-with-disabilities/transition-planning-for-youth-young-adults" TargetMode="External"/><Relationship Id="rId50" Type="http://schemas.openxmlformats.org/officeDocument/2006/relationships/hyperlink" Target="https://www.communitylivingbc.ca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tions.bc.ca/program/services-access-recreation-and-resources" TargetMode="External"/><Relationship Id="rId29" Type="http://schemas.openxmlformats.org/officeDocument/2006/relationships/hyperlink" Target="https://www.canada.ca/en/revenue-agency/services/tax/individuals/topics/registered-disability-savings-plan-rdsp.html" TargetMode="External"/><Relationship Id="rId11" Type="http://schemas.openxmlformats.org/officeDocument/2006/relationships/hyperlink" Target="https://www2.gov.bc.ca/gov/content/health/managing-your-health/child-behaviour-development/special-needs" TargetMode="External"/><Relationship Id="rId24" Type="http://schemas.openxmlformats.org/officeDocument/2006/relationships/hyperlink" Target="https://www.translink.ca/rider-guide/accessible-transit/HandyDART.aspx" TargetMode="External"/><Relationship Id="rId32" Type="http://schemas.openxmlformats.org/officeDocument/2006/relationships/hyperlink" Target="http://www.inclusionbc.org/" TargetMode="External"/><Relationship Id="rId37" Type="http://schemas.openxmlformats.org/officeDocument/2006/relationships/hyperlink" Target="https://www.sourcesbc.ca/" TargetMode="External"/><Relationship Id="rId40" Type="http://schemas.openxmlformats.org/officeDocument/2006/relationships/hyperlink" Target="https://www2.gov.bc.ca/gov/content/education-training/adult-education/graduate-high-school/bc-adult-graduation-diploma-program" TargetMode="External"/><Relationship Id="rId45" Type="http://schemas.openxmlformats.org/officeDocument/2006/relationships/hyperlink" Target="https://www.communitylivingbc.ca/how-do-i-get-support/main-contact-clbc-facilitator/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search?client=safari&amp;rls=en&amp;q=birth+certificate+canada+bc&amp;ie=UTF-8&amp;oe=UTF-8" TargetMode="External"/><Relationship Id="rId31" Type="http://schemas.openxmlformats.org/officeDocument/2006/relationships/hyperlink" Target="https://www.actcommunity.ca/" TargetMode="External"/><Relationship Id="rId44" Type="http://schemas.openxmlformats.org/officeDocument/2006/relationships/hyperlink" Target="https://www.bceid.ca/" TargetMode="External"/><Relationship Id="rId52" Type="http://schemas.openxmlformats.org/officeDocument/2006/relationships/hyperlink" Target="https://www.communitylivingbc.ca/how-do-i-get-support/understand-clbc-assessment-too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unitylivingbc.ca/wp-content/uploads/CLBC-Eligibility-Form-Assessor-Sept-2019.pdf" TargetMode="External"/><Relationship Id="rId22" Type="http://schemas.openxmlformats.org/officeDocument/2006/relationships/hyperlink" Target="ttps://www.canada.ca/en/employment-social-development/services/sin.html" TargetMode="External"/><Relationship Id="rId27" Type="http://schemas.openxmlformats.org/officeDocument/2006/relationships/hyperlink" Target="https://www2.gov.bc.ca/gov/content/family-social-supports/services-for-people-with-disabilities/disability-assistance" TargetMode="External"/><Relationship Id="rId30" Type="http://schemas.openxmlformats.org/officeDocument/2006/relationships/hyperlink" Target="http://www.access2card.ca/" TargetMode="External"/><Relationship Id="rId35" Type="http://schemas.openxmlformats.org/officeDocument/2006/relationships/hyperlink" Target="https://pacificautismfamily.com/" TargetMode="External"/><Relationship Id="rId43" Type="http://schemas.openxmlformats.org/officeDocument/2006/relationships/hyperlink" Target="https://www.icbc.com/driver-licensing/getting-licensed/Pages/Apply-for-an-enhanced-licence-ID-or-BCID.aspx" TargetMode="External"/><Relationship Id="rId48" Type="http://schemas.openxmlformats.org/officeDocument/2006/relationships/hyperlink" Target="https://www2.gov.bc.ca/gov/content/family-social-supports/services-for-people-with-disabiliti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2.gov.bc.ca/gov/content/family-social-supports/services-for-people-with-disabilities/transition-planning-for-youth-young-adul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com/search?client=safari&amp;rls=en&amp;q=CLBC&amp;ie=UTF-8&amp;oe=UTF-8" TargetMode="External"/><Relationship Id="rId17" Type="http://schemas.openxmlformats.org/officeDocument/2006/relationships/hyperlink" Target="https://www.options.bc.ca/program/services-children-special-needs-adventurers" TargetMode="External"/><Relationship Id="rId25" Type="http://schemas.openxmlformats.org/officeDocument/2006/relationships/hyperlink" Target="https://www2.gov.bc.ca/gov/content/family-social-supports/services-for-people-with-disabilities" TargetMode="External"/><Relationship Id="rId33" Type="http://schemas.openxmlformats.org/officeDocument/2006/relationships/hyperlink" Target="http://milieu.ca/adults/" TargetMode="External"/><Relationship Id="rId38" Type="http://schemas.openxmlformats.org/officeDocument/2006/relationships/hyperlink" Target="https://surreyacl.org/family-services/" TargetMode="External"/><Relationship Id="rId46" Type="http://schemas.openxmlformats.org/officeDocument/2006/relationships/hyperlink" Target="https://www.communitylivingbc.ca/how-do-i-get-support/understand-clbc-assessment-tools/" TargetMode="External"/><Relationship Id="rId20" Type="http://schemas.openxmlformats.org/officeDocument/2006/relationships/hyperlink" Target="https://www.canada.ca/en/immigration-refugees-citizenship/services/canadian-citizenship/proof-citizenship.html" TargetMode="External"/><Relationship Id="rId41" Type="http://schemas.openxmlformats.org/officeDocument/2006/relationships/hyperlink" Target="https://www2.gov.bc.ca/gov/content/education-training/k-12/support/school-completion-certificate-progra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2.gov.bc.ca/gov/content/health/managing-your-health/child-behaviour-development/special-needs" TargetMode="External"/><Relationship Id="rId23" Type="http://schemas.openxmlformats.org/officeDocument/2006/relationships/hyperlink" Target="https://www2.gov.bc.ca/gov/content/health/health-drug-coverage/msp/bc-residents" TargetMode="External"/><Relationship Id="rId28" Type="http://schemas.openxmlformats.org/officeDocument/2006/relationships/hyperlink" Target="https://www.canada.ca/en/revenue-agency/services/tax/individuals/segments/tax-credits-deductions-persons-disabilities/disability-tax-credit.html" TargetMode="External"/><Relationship Id="rId36" Type="http://schemas.openxmlformats.org/officeDocument/2006/relationships/hyperlink" Target="https://www.semi-house-society.com/" TargetMode="External"/><Relationship Id="rId49" Type="http://schemas.openxmlformats.org/officeDocument/2006/relationships/hyperlink" Target="https://www2.gov.bc.ca/gov/content/transportation/passenger-travel/buses-taxis-limos/bus-pass/seni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9BE02-4D65-479A-A541-6A3980F22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Michelle Schmidt</cp:lastModifiedBy>
  <cp:revision>4</cp:revision>
  <cp:lastPrinted>2020-09-23T23:13:00Z</cp:lastPrinted>
  <dcterms:created xsi:type="dcterms:W3CDTF">2023-05-28T19:29:00Z</dcterms:created>
  <dcterms:modified xsi:type="dcterms:W3CDTF">2023-05-28T19:33:00Z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